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1" w:type="dxa"/>
        <w:jc w:val="center"/>
        <w:tblInd w:w="-37" w:type="dxa"/>
        <w:tblLayout w:type="fixed"/>
        <w:tblCellMar>
          <w:left w:w="28" w:type="dxa"/>
          <w:right w:w="28" w:type="dxa"/>
        </w:tblCellMar>
        <w:tblLook w:val="0000"/>
      </w:tblPr>
      <w:tblGrid>
        <w:gridCol w:w="1939"/>
        <w:gridCol w:w="1596"/>
        <w:gridCol w:w="364"/>
        <w:gridCol w:w="2115"/>
        <w:gridCol w:w="220"/>
        <w:gridCol w:w="1245"/>
        <w:gridCol w:w="1563"/>
        <w:gridCol w:w="9"/>
      </w:tblGrid>
      <w:tr w:rsidR="004D1DA2" w:rsidRPr="00536748" w:rsidTr="0095498F">
        <w:trPr>
          <w:gridAfter w:val="1"/>
          <w:wAfter w:w="9" w:type="dxa"/>
          <w:cantSplit/>
          <w:trHeight w:val="1128"/>
          <w:jc w:val="center"/>
        </w:trPr>
        <w:tc>
          <w:tcPr>
            <w:tcW w:w="6014" w:type="dxa"/>
            <w:gridSpan w:val="4"/>
            <w:tcBorders>
              <w:top w:val="single" w:sz="4" w:space="0" w:color="auto"/>
              <w:left w:val="single" w:sz="4" w:space="0" w:color="auto"/>
              <w:right w:val="single" w:sz="4" w:space="0" w:color="auto"/>
            </w:tcBorders>
            <w:vAlign w:val="center"/>
          </w:tcPr>
          <w:p w:rsidR="004D1DA2" w:rsidRPr="00536748" w:rsidRDefault="004D1DA2" w:rsidP="00EB3540">
            <w:pPr>
              <w:spacing w:after="0"/>
              <w:ind w:left="-68" w:firstLine="68"/>
              <w:jc w:val="center"/>
              <w:rPr>
                <w:spacing w:val="20"/>
                <w:sz w:val="8"/>
              </w:rPr>
            </w:pPr>
            <w:r w:rsidRPr="00536748">
              <w:rPr>
                <w:rFonts w:eastAsia="Times New Roman"/>
                <w:spacing w:val="20"/>
                <w:sz w:val="23"/>
              </w:rPr>
              <w:object w:dxaOrig="77" w:dyaOrig="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42.75pt" o:ole="" fillcolor="window">
                  <v:imagedata r:id="rId8" o:title=""/>
                </v:shape>
                <o:OLEObject Type="Embed" ProgID="Unknown" ShapeID="_x0000_i1026" DrawAspect="Content" ObjectID="_1477380749" r:id="rId9"/>
              </w:object>
            </w:r>
          </w:p>
        </w:tc>
        <w:tc>
          <w:tcPr>
            <w:tcW w:w="3028" w:type="dxa"/>
            <w:gridSpan w:val="3"/>
            <w:tcBorders>
              <w:top w:val="single" w:sz="4" w:space="0" w:color="auto"/>
              <w:left w:val="single" w:sz="4" w:space="0" w:color="auto"/>
              <w:bottom w:val="single" w:sz="4" w:space="0" w:color="auto"/>
              <w:right w:val="single" w:sz="4" w:space="0" w:color="auto"/>
            </w:tcBorders>
            <w:vAlign w:val="center"/>
          </w:tcPr>
          <w:p w:rsidR="004D1DA2" w:rsidRPr="00536748" w:rsidRDefault="00454678" w:rsidP="00EB3540">
            <w:pPr>
              <w:spacing w:after="0"/>
              <w:ind w:left="-68" w:firstLine="68"/>
              <w:jc w:val="center"/>
              <w:rPr>
                <w:rFonts w:ascii="Arial" w:hAnsi="Arial" w:cs="Arial"/>
                <w:b/>
                <w:sz w:val="8"/>
                <w:szCs w:val="8"/>
              </w:rPr>
            </w:pPr>
            <w:r>
              <w:rPr>
                <w:noProof/>
                <w:lang w:eastAsia="lt-LT"/>
              </w:rPr>
              <w:pict>
                <v:shape id="Paveikslėlis 34" o:spid="_x0000_i1027" type="#_x0000_t75" alt="ISO9001_ISO14001_COL_LT" style="width:61.5pt;height:54.75pt;visibility:visible">
                  <v:imagedata r:id="rId10" o:title="" cropbottom="9246f" chromakey="#fdfdfd"/>
                </v:shape>
              </w:pict>
            </w:r>
          </w:p>
        </w:tc>
      </w:tr>
      <w:tr w:rsidR="004D1DA2" w:rsidRPr="00536748" w:rsidTr="006D1D01">
        <w:trPr>
          <w:gridAfter w:val="1"/>
          <w:wAfter w:w="9" w:type="dxa"/>
          <w:cantSplit/>
          <w:trHeight w:val="286"/>
          <w:jc w:val="center"/>
        </w:trPr>
        <w:tc>
          <w:tcPr>
            <w:tcW w:w="1939" w:type="dxa"/>
            <w:vMerge w:val="restart"/>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sz w:val="18"/>
                <w:szCs w:val="18"/>
              </w:rPr>
            </w:pPr>
            <w:r w:rsidRPr="00536748">
              <w:rPr>
                <w:sz w:val="18"/>
                <w:szCs w:val="18"/>
              </w:rPr>
              <w:t>Atestato Nr. 0428</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iCs/>
                <w:sz w:val="18"/>
                <w:szCs w:val="18"/>
              </w:rPr>
            </w:pPr>
            <w:r w:rsidRPr="00536748">
              <w:rPr>
                <w:iCs/>
                <w:sz w:val="18"/>
                <w:szCs w:val="18"/>
              </w:rPr>
              <w:t>OBJEKTO NR.</w:t>
            </w:r>
          </w:p>
        </w:tc>
        <w:tc>
          <w:tcPr>
            <w:tcW w:w="2115" w:type="dxa"/>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C0EBB">
            <w:pPr>
              <w:spacing w:after="0"/>
              <w:jc w:val="center"/>
              <w:rPr>
                <w:bCs/>
                <w:iCs/>
                <w:sz w:val="18"/>
                <w:szCs w:val="18"/>
              </w:rPr>
            </w:pPr>
            <w:r w:rsidRPr="00536748">
              <w:rPr>
                <w:bCs/>
                <w:iCs/>
                <w:sz w:val="18"/>
                <w:szCs w:val="18"/>
              </w:rPr>
              <w:t>RENGIMO ETAPAS</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bCs/>
                <w:iCs/>
                <w:sz w:val="18"/>
                <w:szCs w:val="18"/>
              </w:rPr>
            </w:pPr>
            <w:r w:rsidRPr="00536748">
              <w:rPr>
                <w:bCs/>
                <w:iCs/>
                <w:sz w:val="18"/>
                <w:szCs w:val="18"/>
              </w:rPr>
              <w:t>TOMAS</w:t>
            </w:r>
          </w:p>
        </w:tc>
        <w:tc>
          <w:tcPr>
            <w:tcW w:w="1563" w:type="dxa"/>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bCs/>
                <w:iCs/>
                <w:sz w:val="18"/>
                <w:szCs w:val="18"/>
              </w:rPr>
            </w:pPr>
            <w:r w:rsidRPr="00536748">
              <w:rPr>
                <w:iCs/>
                <w:sz w:val="18"/>
                <w:szCs w:val="18"/>
              </w:rPr>
              <w:t>METAI</w:t>
            </w:r>
          </w:p>
        </w:tc>
      </w:tr>
      <w:tr w:rsidR="004D1DA2" w:rsidRPr="00536748" w:rsidTr="006D1D01">
        <w:trPr>
          <w:gridAfter w:val="1"/>
          <w:wAfter w:w="9" w:type="dxa"/>
          <w:cantSplit/>
          <w:trHeight w:val="286"/>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spacing w:val="20"/>
                <w:sz w:val="18"/>
                <w:szCs w:val="18"/>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4D1DA2" w:rsidRPr="00536748" w:rsidRDefault="00D81612" w:rsidP="006D1D01">
            <w:pPr>
              <w:spacing w:after="0"/>
              <w:jc w:val="center"/>
              <w:rPr>
                <w:iCs/>
                <w:sz w:val="18"/>
                <w:szCs w:val="18"/>
              </w:rPr>
            </w:pPr>
            <w:r>
              <w:rPr>
                <w:iCs/>
                <w:sz w:val="18"/>
                <w:szCs w:val="18"/>
              </w:rPr>
              <w:t>U-11</w:t>
            </w:r>
            <w:r w:rsidR="003F79F6">
              <w:rPr>
                <w:iCs/>
                <w:sz w:val="18"/>
                <w:szCs w:val="18"/>
              </w:rPr>
              <w:t>88</w:t>
            </w:r>
          </w:p>
        </w:tc>
        <w:tc>
          <w:tcPr>
            <w:tcW w:w="2115" w:type="dxa"/>
            <w:tcBorders>
              <w:top w:val="single" w:sz="4" w:space="0" w:color="auto"/>
              <w:left w:val="single" w:sz="4" w:space="0" w:color="auto"/>
              <w:bottom w:val="single" w:sz="4" w:space="0" w:color="auto"/>
              <w:right w:val="single" w:sz="4" w:space="0" w:color="auto"/>
            </w:tcBorders>
            <w:vAlign w:val="center"/>
          </w:tcPr>
          <w:p w:rsidR="004D1DA2" w:rsidRPr="00536748" w:rsidRDefault="00F235E4" w:rsidP="006D1D01">
            <w:pPr>
              <w:spacing w:after="0"/>
              <w:jc w:val="center"/>
              <w:rPr>
                <w:bCs/>
                <w:iCs/>
                <w:sz w:val="18"/>
                <w:szCs w:val="18"/>
              </w:rPr>
            </w:pPr>
            <w:r>
              <w:rPr>
                <w:bCs/>
                <w:iCs/>
                <w:sz w:val="18"/>
                <w:szCs w:val="18"/>
              </w:rPr>
              <w:t>Koncepcijos</w:t>
            </w:r>
            <w:r w:rsidR="004D1DA2" w:rsidRPr="00536748">
              <w:rPr>
                <w:bCs/>
                <w:iCs/>
                <w:sz w:val="18"/>
                <w:szCs w:val="18"/>
              </w:rPr>
              <w:t xml:space="preserve"> stadija</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bCs/>
                <w:iCs/>
                <w:sz w:val="18"/>
                <w:szCs w:val="18"/>
              </w:rPr>
            </w:pPr>
            <w:r w:rsidRPr="00536748">
              <w:rPr>
                <w:bCs/>
                <w:iCs/>
                <w:sz w:val="18"/>
                <w:szCs w:val="18"/>
              </w:rPr>
              <w:t>I</w:t>
            </w:r>
            <w:r w:rsidR="00F235E4">
              <w:rPr>
                <w:bCs/>
                <w:iCs/>
                <w:sz w:val="18"/>
                <w:szCs w:val="18"/>
              </w:rPr>
              <w:t>I</w:t>
            </w:r>
          </w:p>
        </w:tc>
        <w:tc>
          <w:tcPr>
            <w:tcW w:w="1563" w:type="dxa"/>
            <w:tcBorders>
              <w:top w:val="single" w:sz="4" w:space="0" w:color="auto"/>
              <w:left w:val="single" w:sz="4" w:space="0" w:color="auto"/>
              <w:bottom w:val="single" w:sz="4" w:space="0" w:color="auto"/>
              <w:right w:val="single" w:sz="4" w:space="0" w:color="auto"/>
            </w:tcBorders>
            <w:vAlign w:val="center"/>
          </w:tcPr>
          <w:p w:rsidR="004D1DA2" w:rsidRPr="00536748" w:rsidRDefault="004D1DA2" w:rsidP="006D1D01">
            <w:pPr>
              <w:spacing w:after="0"/>
              <w:jc w:val="center"/>
              <w:rPr>
                <w:bCs/>
                <w:iCs/>
                <w:sz w:val="18"/>
                <w:szCs w:val="18"/>
              </w:rPr>
            </w:pPr>
            <w:r w:rsidRPr="00536748">
              <w:rPr>
                <w:bCs/>
                <w:iCs/>
                <w:sz w:val="18"/>
                <w:szCs w:val="18"/>
              </w:rPr>
              <w:t>2014</w:t>
            </w:r>
          </w:p>
        </w:tc>
      </w:tr>
      <w:tr w:rsidR="004D1DA2" w:rsidRPr="00536748" w:rsidTr="00BA305D">
        <w:trPr>
          <w:gridAfter w:val="1"/>
          <w:wAfter w:w="9" w:type="dxa"/>
          <w:trHeight w:val="9865"/>
          <w:jc w:val="center"/>
        </w:trPr>
        <w:tc>
          <w:tcPr>
            <w:tcW w:w="9042" w:type="dxa"/>
            <w:gridSpan w:val="7"/>
            <w:tcBorders>
              <w:left w:val="single" w:sz="4" w:space="0" w:color="auto"/>
              <w:bottom w:val="nil"/>
              <w:right w:val="single" w:sz="4" w:space="0" w:color="auto"/>
            </w:tcBorders>
          </w:tcPr>
          <w:p w:rsidR="004D1DA2" w:rsidRPr="00536748" w:rsidRDefault="004D1DA2" w:rsidP="0095498F">
            <w:pPr>
              <w:ind w:left="-67" w:firstLine="67"/>
              <w:rPr>
                <w:b/>
                <w:iCs/>
                <w:spacing w:val="20"/>
              </w:rPr>
            </w:pPr>
          </w:p>
          <w:tbl>
            <w:tblPr>
              <w:tblW w:w="0" w:type="auto"/>
              <w:tblLayout w:type="fixed"/>
              <w:tblLook w:val="01E0"/>
            </w:tblPr>
            <w:tblGrid>
              <w:gridCol w:w="5220"/>
              <w:gridCol w:w="3646"/>
            </w:tblGrid>
            <w:tr w:rsidR="004D1DA2" w:rsidRPr="00536748" w:rsidTr="0095498F">
              <w:trPr>
                <w:trHeight w:val="1805"/>
              </w:trPr>
              <w:tc>
                <w:tcPr>
                  <w:tcW w:w="5220" w:type="dxa"/>
                </w:tcPr>
                <w:p w:rsidR="004D1DA2" w:rsidRPr="00536748" w:rsidRDefault="00454678" w:rsidP="0095498F">
                  <w:pPr>
                    <w:ind w:left="-67" w:firstLine="67"/>
                    <w:jc w:val="right"/>
                    <w:rPr>
                      <w:b/>
                      <w:iCs/>
                      <w:spacing w:val="20"/>
                    </w:rPr>
                  </w:pPr>
                  <w:r w:rsidRPr="00454678">
                    <w:rPr>
                      <w:noProof/>
                      <w:lang w:eastAsia="lt-LT"/>
                    </w:rPr>
                    <w:pict>
                      <v:shape id="Paveikslėlis 35" o:spid="_x0000_s1026" type="#_x0000_t75" style="position:absolute;left:0;text-align:left;margin-left:51.6pt;margin-top:.1pt;width:156.75pt;height:64.15pt;z-index:2;visibility:visible">
                        <v:imagedata r:id="rId11" o:title=""/>
                        <w10:wrap type="square"/>
                      </v:shape>
                    </w:pict>
                  </w:r>
                </w:p>
              </w:tc>
              <w:tc>
                <w:tcPr>
                  <w:tcW w:w="3646" w:type="dxa"/>
                </w:tcPr>
                <w:p w:rsidR="004D1DA2" w:rsidRPr="00536748" w:rsidRDefault="00454678" w:rsidP="0095498F">
                  <w:pPr>
                    <w:jc w:val="center"/>
                  </w:pPr>
                  <w:r>
                    <w:pict>
                      <v:shape id="_x0000_i1028" type="#_x0000_t75" style="width:38.25pt;height:45pt">
                        <v:imagedata r:id="rId12" o:title="353px-Coat_of_arms_of_Zarasai"/>
                      </v:shape>
                    </w:pict>
                  </w:r>
                </w:p>
                <w:p w:rsidR="004D1DA2" w:rsidRPr="00536748" w:rsidRDefault="003F79F6" w:rsidP="0095498F">
                  <w:pPr>
                    <w:jc w:val="center"/>
                    <w:rPr>
                      <w:rFonts w:ascii="Verdana" w:hAnsi="Verdana"/>
                      <w:sz w:val="14"/>
                      <w:szCs w:val="14"/>
                    </w:rPr>
                  </w:pPr>
                  <w:r>
                    <w:rPr>
                      <w:rFonts w:ascii="Verdana" w:hAnsi="Verdana"/>
                      <w:sz w:val="14"/>
                      <w:szCs w:val="14"/>
                    </w:rPr>
                    <w:t>ZARASŲ</w:t>
                  </w:r>
                  <w:r w:rsidR="00D81612">
                    <w:rPr>
                      <w:rFonts w:ascii="Verdana" w:hAnsi="Verdana"/>
                      <w:sz w:val="14"/>
                      <w:szCs w:val="14"/>
                    </w:rPr>
                    <w:t xml:space="preserve"> RAJONO </w:t>
                  </w:r>
                  <w:r w:rsidR="004D1DA2" w:rsidRPr="00536748">
                    <w:rPr>
                      <w:rFonts w:ascii="Verdana" w:hAnsi="Verdana"/>
                      <w:sz w:val="14"/>
                      <w:szCs w:val="14"/>
                    </w:rPr>
                    <w:t>SAVIVALDYBĖ</w:t>
                  </w:r>
                </w:p>
                <w:p w:rsidR="004D1DA2" w:rsidRPr="00536748" w:rsidRDefault="004D1DA2" w:rsidP="0095498F">
                  <w:pPr>
                    <w:jc w:val="center"/>
                    <w:rPr>
                      <w:rFonts w:ascii="Verdana" w:hAnsi="Verdana"/>
                      <w:sz w:val="16"/>
                      <w:szCs w:val="16"/>
                    </w:rPr>
                  </w:pPr>
                  <w:r w:rsidRPr="00536748">
                    <w:rPr>
                      <w:rFonts w:ascii="Verdana" w:hAnsi="Verdana"/>
                      <w:sz w:val="16"/>
                      <w:szCs w:val="16"/>
                    </w:rPr>
                    <w:t xml:space="preserve">                                                                                             </w:t>
                  </w:r>
                </w:p>
                <w:p w:rsidR="004D1DA2" w:rsidRPr="00536748" w:rsidRDefault="004D1DA2" w:rsidP="0095498F">
                  <w:pPr>
                    <w:ind w:left="-67" w:firstLine="67"/>
                    <w:jc w:val="center"/>
                    <w:rPr>
                      <w:color w:val="0000FF"/>
                      <w:sz w:val="16"/>
                      <w:szCs w:val="16"/>
                    </w:rPr>
                  </w:pPr>
                </w:p>
                <w:p w:rsidR="004D1DA2" w:rsidRPr="00536748" w:rsidRDefault="004D1DA2" w:rsidP="0095498F">
                  <w:pPr>
                    <w:ind w:left="-67" w:firstLine="67"/>
                    <w:rPr>
                      <w:color w:val="0000FF"/>
                      <w:sz w:val="16"/>
                      <w:szCs w:val="16"/>
                    </w:rPr>
                  </w:pPr>
                </w:p>
              </w:tc>
            </w:tr>
          </w:tbl>
          <w:p w:rsidR="004D1DA2" w:rsidRPr="00536748" w:rsidRDefault="004D1DA2" w:rsidP="00EB3540">
            <w:pPr>
              <w:jc w:val="center"/>
              <w:rPr>
                <w:b/>
                <w:caps/>
                <w:sz w:val="28"/>
                <w:szCs w:val="28"/>
              </w:rPr>
            </w:pPr>
          </w:p>
          <w:p w:rsidR="003F79F6" w:rsidRPr="004B649E" w:rsidRDefault="003F79F6" w:rsidP="003F79F6">
            <w:pPr>
              <w:jc w:val="center"/>
              <w:rPr>
                <w:b/>
                <w:sz w:val="28"/>
                <w:szCs w:val="28"/>
              </w:rPr>
            </w:pPr>
            <w:r>
              <w:rPr>
                <w:b/>
                <w:sz w:val="28"/>
                <w:szCs w:val="28"/>
              </w:rPr>
              <w:t>ZARASŲ</w:t>
            </w:r>
            <w:r w:rsidRPr="004B649E">
              <w:rPr>
                <w:b/>
                <w:sz w:val="28"/>
                <w:szCs w:val="28"/>
              </w:rPr>
              <w:t xml:space="preserve"> RAJONO</w:t>
            </w:r>
            <w:r>
              <w:rPr>
                <w:b/>
                <w:sz w:val="28"/>
                <w:szCs w:val="28"/>
              </w:rPr>
              <w:t xml:space="preserve"> </w:t>
            </w:r>
            <w:r w:rsidRPr="004B649E">
              <w:rPr>
                <w:b/>
                <w:sz w:val="28"/>
                <w:szCs w:val="28"/>
              </w:rPr>
              <w:t xml:space="preserve">DVIRAČIŲ </w:t>
            </w:r>
            <w:r>
              <w:rPr>
                <w:b/>
                <w:sz w:val="28"/>
                <w:szCs w:val="28"/>
              </w:rPr>
              <w:t xml:space="preserve">TAKŲ </w:t>
            </w:r>
            <w:r w:rsidRPr="004B649E">
              <w:rPr>
                <w:b/>
                <w:sz w:val="28"/>
                <w:szCs w:val="28"/>
              </w:rPr>
              <w:t>INFRASTRUKTŪROS SPECIALUSIS PLANAS</w:t>
            </w:r>
          </w:p>
          <w:p w:rsidR="004D1DA2" w:rsidRPr="00536748" w:rsidRDefault="004D1DA2" w:rsidP="0095498F">
            <w:pPr>
              <w:jc w:val="center"/>
              <w:rPr>
                <w:b/>
                <w:iCs/>
                <w:spacing w:val="20"/>
                <w:sz w:val="28"/>
                <w:szCs w:val="28"/>
              </w:rPr>
            </w:pPr>
            <w:r w:rsidRPr="00536748">
              <w:rPr>
                <w:b/>
                <w:iCs/>
                <w:spacing w:val="20"/>
                <w:sz w:val="28"/>
                <w:szCs w:val="28"/>
              </w:rPr>
              <w:t>RENGIMO ETAPAS</w:t>
            </w:r>
          </w:p>
          <w:p w:rsidR="004D1DA2" w:rsidRPr="00536748" w:rsidRDefault="00F235E4" w:rsidP="0095498F">
            <w:pPr>
              <w:jc w:val="center"/>
              <w:rPr>
                <w:b/>
                <w:iCs/>
                <w:spacing w:val="20"/>
                <w:sz w:val="28"/>
                <w:szCs w:val="28"/>
              </w:rPr>
            </w:pPr>
            <w:r>
              <w:rPr>
                <w:b/>
                <w:iCs/>
                <w:spacing w:val="20"/>
                <w:sz w:val="28"/>
                <w:szCs w:val="28"/>
              </w:rPr>
              <w:t>KONCEPCIJA</w:t>
            </w:r>
          </w:p>
          <w:p w:rsidR="004D1DA2" w:rsidRPr="00536748" w:rsidRDefault="004D1DA2" w:rsidP="0095498F">
            <w:pPr>
              <w:ind w:left="-67" w:firstLine="67"/>
            </w:pPr>
          </w:p>
          <w:p w:rsidR="004D1DA2" w:rsidRDefault="004D1DA2" w:rsidP="0095498F">
            <w:pPr>
              <w:ind w:left="-67" w:firstLine="67"/>
            </w:pPr>
          </w:p>
          <w:p w:rsidR="003F79F6" w:rsidRDefault="003F79F6" w:rsidP="0095498F">
            <w:pPr>
              <w:ind w:left="-67" w:firstLine="67"/>
            </w:pPr>
          </w:p>
          <w:p w:rsidR="00F235E4" w:rsidRPr="00536748" w:rsidRDefault="00F235E4" w:rsidP="0095498F">
            <w:pPr>
              <w:ind w:left="-67" w:firstLine="67"/>
            </w:pPr>
          </w:p>
          <w:p w:rsidR="004D1DA2" w:rsidRPr="00536748" w:rsidRDefault="004D1DA2" w:rsidP="0095498F">
            <w:pPr>
              <w:ind w:left="-67" w:firstLine="67"/>
            </w:pPr>
          </w:p>
          <w:p w:rsidR="004D1DA2" w:rsidRPr="00536748" w:rsidRDefault="004D1DA2" w:rsidP="0095498F">
            <w:pPr>
              <w:ind w:left="-67" w:firstLine="67"/>
              <w:rPr>
                <w:b/>
              </w:rPr>
            </w:pPr>
            <w:r w:rsidRPr="00536748">
              <w:rPr>
                <w:b/>
              </w:rPr>
              <w:t xml:space="preserve">            PLANAVIMO ORGANIZATORIUS:</w:t>
            </w:r>
          </w:p>
          <w:p w:rsidR="004D1DA2" w:rsidRPr="00536748" w:rsidRDefault="004D1DA2" w:rsidP="00090BBB">
            <w:pPr>
              <w:rPr>
                <w:caps/>
              </w:rPr>
            </w:pPr>
            <w:r w:rsidRPr="00536748">
              <w:rPr>
                <w:caps/>
              </w:rPr>
              <w:t xml:space="preserve">           </w:t>
            </w:r>
            <w:r w:rsidR="003F79F6">
              <w:t>ZARASŲ</w:t>
            </w:r>
            <w:r w:rsidR="003F79F6" w:rsidRPr="004B649E">
              <w:t xml:space="preserve"> RAJONO SAVIVALDYBĖS ADMINISTRACIJOS DIREKTORIUS</w:t>
            </w:r>
          </w:p>
          <w:p w:rsidR="004D1DA2" w:rsidRPr="00536748" w:rsidRDefault="004D1DA2" w:rsidP="006C0EBB">
            <w:pPr>
              <w:ind w:left="-67" w:firstLine="67"/>
              <w:rPr>
                <w:b/>
              </w:rPr>
            </w:pPr>
            <w:r w:rsidRPr="00536748">
              <w:rPr>
                <w:b/>
              </w:rPr>
              <w:t xml:space="preserve">            PLANO RENGĖJAS:</w:t>
            </w:r>
          </w:p>
          <w:p w:rsidR="004D1DA2" w:rsidRPr="00536748" w:rsidRDefault="004D1DA2" w:rsidP="006C0EBB">
            <w:pPr>
              <w:rPr>
                <w:caps/>
              </w:rPr>
            </w:pPr>
            <w:r w:rsidRPr="00536748">
              <w:rPr>
                <w:caps/>
              </w:rPr>
              <w:t xml:space="preserve">            uab „uRBANISTIKA“</w:t>
            </w:r>
          </w:p>
        </w:tc>
      </w:tr>
      <w:tr w:rsidR="004D1DA2" w:rsidRPr="00536748" w:rsidTr="00D81612">
        <w:trPr>
          <w:trHeight w:val="567"/>
          <w:jc w:val="center"/>
        </w:trPr>
        <w:tc>
          <w:tcPr>
            <w:tcW w:w="3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EB3540" w:rsidRDefault="004D1DA2" w:rsidP="00EC6AC8">
            <w:pPr>
              <w:pStyle w:val="Antrat4"/>
              <w:spacing w:before="0" w:after="0"/>
              <w:jc w:val="center"/>
              <w:rPr>
                <w:rFonts w:ascii="Calibri" w:hAnsi="Calibri"/>
                <w:iCs/>
                <w:sz w:val="20"/>
              </w:rPr>
            </w:pPr>
            <w:r w:rsidRPr="00EB3540">
              <w:rPr>
                <w:rFonts w:ascii="Calibri" w:hAnsi="Calibri"/>
                <w:iCs/>
                <w:sz w:val="20"/>
              </w:rPr>
              <w:t>PAREIGOS</w:t>
            </w:r>
          </w:p>
        </w:tc>
        <w:tc>
          <w:tcPr>
            <w:tcW w:w="2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EB3540" w:rsidRDefault="004D1DA2" w:rsidP="00EC6AC8">
            <w:pPr>
              <w:pStyle w:val="Antrat4"/>
              <w:spacing w:before="0" w:after="0"/>
              <w:jc w:val="center"/>
              <w:rPr>
                <w:rFonts w:ascii="Calibri" w:hAnsi="Calibri"/>
                <w:iCs/>
                <w:sz w:val="20"/>
              </w:rPr>
            </w:pPr>
            <w:r w:rsidRPr="00EB3540">
              <w:rPr>
                <w:rFonts w:ascii="Calibri" w:hAnsi="Calibri"/>
                <w:iCs/>
                <w:sz w:val="20"/>
              </w:rPr>
              <w:t>PAVARDĖS</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EB3540" w:rsidRDefault="004D1DA2" w:rsidP="00EC6AC8">
            <w:pPr>
              <w:pStyle w:val="Antrat4"/>
              <w:spacing w:before="0" w:after="0"/>
              <w:jc w:val="center"/>
              <w:rPr>
                <w:rFonts w:ascii="Calibri" w:hAnsi="Calibri"/>
                <w:iCs/>
                <w:sz w:val="20"/>
              </w:rPr>
            </w:pPr>
            <w:r w:rsidRPr="00EB3540">
              <w:rPr>
                <w:rFonts w:ascii="Calibri" w:hAnsi="Calibri"/>
                <w:iCs/>
                <w:sz w:val="20"/>
              </w:rPr>
              <w:t>PARAŠAI</w:t>
            </w:r>
          </w:p>
        </w:tc>
      </w:tr>
      <w:tr w:rsidR="004D1DA2" w:rsidRPr="00536748" w:rsidTr="00D81612">
        <w:trPr>
          <w:trHeight w:val="567"/>
          <w:jc w:val="center"/>
        </w:trPr>
        <w:tc>
          <w:tcPr>
            <w:tcW w:w="3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spacing w:after="0"/>
              <w:ind w:left="-67" w:firstLine="67"/>
              <w:jc w:val="center"/>
              <w:rPr>
                <w:iCs/>
                <w:sz w:val="20"/>
              </w:rPr>
            </w:pPr>
            <w:r w:rsidRPr="00536748">
              <w:rPr>
                <w:iCs/>
                <w:sz w:val="20"/>
              </w:rPr>
              <w:t>DIREKTORĖ</w:t>
            </w:r>
          </w:p>
        </w:tc>
        <w:tc>
          <w:tcPr>
            <w:tcW w:w="2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spacing w:after="0"/>
              <w:ind w:left="-67" w:firstLine="67"/>
              <w:jc w:val="center"/>
              <w:rPr>
                <w:iCs/>
                <w:sz w:val="20"/>
              </w:rPr>
            </w:pPr>
            <w:r w:rsidRPr="00536748">
              <w:rPr>
                <w:iCs/>
                <w:sz w:val="20"/>
              </w:rPr>
              <w:t>G. MINEIKIENĖ</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ind w:left="-67" w:firstLine="67"/>
              <w:jc w:val="center"/>
              <w:rPr>
                <w:iCs/>
              </w:rPr>
            </w:pPr>
          </w:p>
        </w:tc>
      </w:tr>
      <w:tr w:rsidR="004D1DA2" w:rsidRPr="00536748" w:rsidTr="00D81612">
        <w:trPr>
          <w:trHeight w:val="567"/>
          <w:jc w:val="center"/>
        </w:trPr>
        <w:tc>
          <w:tcPr>
            <w:tcW w:w="3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spacing w:after="0"/>
              <w:ind w:left="-67" w:firstLine="67"/>
              <w:jc w:val="center"/>
              <w:rPr>
                <w:iCs/>
                <w:sz w:val="20"/>
              </w:rPr>
            </w:pPr>
            <w:r w:rsidRPr="00536748">
              <w:rPr>
                <w:iCs/>
                <w:sz w:val="20"/>
              </w:rPr>
              <w:t>VYR. ARCHITEKTĖ</w:t>
            </w:r>
          </w:p>
        </w:tc>
        <w:tc>
          <w:tcPr>
            <w:tcW w:w="2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spacing w:after="0"/>
              <w:ind w:left="-67" w:firstLine="67"/>
              <w:jc w:val="center"/>
              <w:rPr>
                <w:iCs/>
                <w:sz w:val="20"/>
              </w:rPr>
            </w:pPr>
            <w:r w:rsidRPr="00536748">
              <w:rPr>
                <w:iCs/>
                <w:sz w:val="20"/>
              </w:rPr>
              <w:t>A. KAŽIENĖ</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ind w:left="-67" w:firstLine="67"/>
              <w:jc w:val="center"/>
              <w:rPr>
                <w:iCs/>
              </w:rPr>
            </w:pPr>
          </w:p>
        </w:tc>
      </w:tr>
      <w:tr w:rsidR="004D1DA2" w:rsidRPr="00536748" w:rsidTr="00D81612">
        <w:trPr>
          <w:trHeight w:val="567"/>
          <w:jc w:val="center"/>
        </w:trPr>
        <w:tc>
          <w:tcPr>
            <w:tcW w:w="3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D81612" w:rsidP="00D81612">
            <w:pPr>
              <w:spacing w:after="0"/>
              <w:ind w:left="-68" w:firstLine="68"/>
              <w:jc w:val="center"/>
              <w:rPr>
                <w:iCs/>
                <w:color w:val="000000"/>
                <w:sz w:val="20"/>
              </w:rPr>
            </w:pPr>
            <w:r>
              <w:rPr>
                <w:iCs/>
                <w:sz w:val="20"/>
              </w:rPr>
              <w:t>PROJEKTO VADOVAS</w:t>
            </w:r>
            <w:r w:rsidR="004D1DA2" w:rsidRPr="00536748">
              <w:rPr>
                <w:iCs/>
                <w:sz w:val="20"/>
              </w:rPr>
              <w:t xml:space="preserve"> </w:t>
            </w:r>
            <w:r w:rsidR="004D1DA2" w:rsidRPr="00536748">
              <w:rPr>
                <w:iCs/>
                <w:color w:val="000000"/>
                <w:sz w:val="20"/>
              </w:rPr>
              <w:t>(</w:t>
            </w:r>
            <w:proofErr w:type="spellStart"/>
            <w:r w:rsidR="004D1DA2" w:rsidRPr="00536748">
              <w:rPr>
                <w:iCs/>
                <w:color w:val="000000"/>
                <w:sz w:val="20"/>
              </w:rPr>
              <w:t>Atest</w:t>
            </w:r>
            <w:proofErr w:type="spellEnd"/>
            <w:r w:rsidR="004D1DA2" w:rsidRPr="00536748">
              <w:rPr>
                <w:iCs/>
                <w:color w:val="000000"/>
                <w:sz w:val="20"/>
              </w:rPr>
              <w:t>. Nr.</w:t>
            </w:r>
            <w:r w:rsidR="004D1DA2" w:rsidRPr="00536748">
              <w:rPr>
                <w:color w:val="000000"/>
              </w:rPr>
              <w:t xml:space="preserve"> </w:t>
            </w:r>
            <w:r>
              <w:rPr>
                <w:color w:val="000000"/>
              </w:rPr>
              <w:t>26560</w:t>
            </w:r>
            <w:r w:rsidR="004D1DA2" w:rsidRPr="00536748">
              <w:rPr>
                <w:iCs/>
                <w:color w:val="000000"/>
                <w:sz w:val="20"/>
              </w:rPr>
              <w:t>)</w:t>
            </w:r>
          </w:p>
        </w:tc>
        <w:tc>
          <w:tcPr>
            <w:tcW w:w="2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D81612" w:rsidP="00EC6AC8">
            <w:pPr>
              <w:spacing w:after="0"/>
              <w:ind w:left="-67" w:firstLine="67"/>
              <w:jc w:val="center"/>
              <w:rPr>
                <w:iCs/>
                <w:sz w:val="20"/>
              </w:rPr>
            </w:pPr>
            <w:r>
              <w:rPr>
                <w:iCs/>
                <w:sz w:val="20"/>
              </w:rPr>
              <w:t>M. NOREIKA</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DA2" w:rsidRPr="00536748" w:rsidRDefault="004D1DA2" w:rsidP="00EC6AC8">
            <w:pPr>
              <w:ind w:left="-67" w:firstLine="67"/>
              <w:jc w:val="center"/>
              <w:rPr>
                <w:iCs/>
                <w:sz w:val="20"/>
              </w:rPr>
            </w:pPr>
          </w:p>
        </w:tc>
      </w:tr>
    </w:tbl>
    <w:p w:rsidR="004D1DA2" w:rsidRDefault="004D1DA2">
      <w:pPr>
        <w:sectPr w:rsidR="004D1DA2" w:rsidSect="005846D9">
          <w:type w:val="continuous"/>
          <w:pgSz w:w="11906" w:h="16838"/>
          <w:pgMar w:top="1134" w:right="851" w:bottom="1134" w:left="1418" w:header="567" w:footer="567" w:gutter="0"/>
          <w:cols w:space="1296"/>
          <w:docGrid w:linePitch="360"/>
        </w:sectPr>
      </w:pPr>
    </w:p>
    <w:p w:rsidR="004D1DA2" w:rsidRDefault="004D1DA2" w:rsidP="003F79F6">
      <w:pPr>
        <w:pStyle w:val="Turinioantrat"/>
        <w:spacing w:after="120"/>
      </w:pPr>
      <w:bookmarkStart w:id="0" w:name="_Toc384725065"/>
      <w:r>
        <w:lastRenderedPageBreak/>
        <w:t>Turinys</w:t>
      </w:r>
    </w:p>
    <w:p w:rsidR="00F83F3E" w:rsidRDefault="00454678">
      <w:pPr>
        <w:pStyle w:val="Turinys1"/>
        <w:tabs>
          <w:tab w:val="left" w:pos="440"/>
          <w:tab w:val="right" w:leader="dot" w:pos="9627"/>
        </w:tabs>
        <w:rPr>
          <w:rFonts w:asciiTheme="minorHAnsi" w:eastAsiaTheme="minorEastAsia" w:hAnsiTheme="minorHAnsi" w:cstheme="minorBidi"/>
          <w:noProof/>
          <w:lang w:eastAsia="lt-LT"/>
        </w:rPr>
      </w:pPr>
      <w:r>
        <w:fldChar w:fldCharType="begin"/>
      </w:r>
      <w:r w:rsidR="004D1DA2">
        <w:instrText xml:space="preserve"> TOC \o "1-3" \h \z \u </w:instrText>
      </w:r>
      <w:r>
        <w:fldChar w:fldCharType="separate"/>
      </w:r>
      <w:hyperlink w:anchor="_Toc393726267" w:history="1">
        <w:r w:rsidR="00F83F3E" w:rsidRPr="0061275D">
          <w:rPr>
            <w:rStyle w:val="Hipersaitas"/>
            <w:noProof/>
          </w:rPr>
          <w:t>1.</w:t>
        </w:r>
        <w:r w:rsidR="00F83F3E">
          <w:rPr>
            <w:rFonts w:asciiTheme="minorHAnsi" w:eastAsiaTheme="minorEastAsia" w:hAnsiTheme="minorHAnsi" w:cstheme="minorBidi"/>
            <w:noProof/>
            <w:lang w:eastAsia="lt-LT"/>
          </w:rPr>
          <w:tab/>
        </w:r>
        <w:r w:rsidR="00F83F3E" w:rsidRPr="0061275D">
          <w:rPr>
            <w:rStyle w:val="Hipersaitas"/>
            <w:noProof/>
          </w:rPr>
          <w:t>PAGRINDINĖS NUOSTATOS</w:t>
        </w:r>
        <w:r w:rsidR="00F83F3E">
          <w:rPr>
            <w:noProof/>
            <w:webHidden/>
          </w:rPr>
          <w:tab/>
        </w:r>
        <w:r>
          <w:rPr>
            <w:noProof/>
            <w:webHidden/>
          </w:rPr>
          <w:fldChar w:fldCharType="begin"/>
        </w:r>
        <w:r w:rsidR="00F83F3E">
          <w:rPr>
            <w:noProof/>
            <w:webHidden/>
          </w:rPr>
          <w:instrText xml:space="preserve"> PAGEREF _Toc393726267 \h </w:instrText>
        </w:r>
        <w:r>
          <w:rPr>
            <w:noProof/>
            <w:webHidden/>
          </w:rPr>
        </w:r>
        <w:r>
          <w:rPr>
            <w:noProof/>
            <w:webHidden/>
          </w:rPr>
          <w:fldChar w:fldCharType="separate"/>
        </w:r>
        <w:r w:rsidR="00A03DAA">
          <w:rPr>
            <w:noProof/>
            <w:webHidden/>
          </w:rPr>
          <w:t>3</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68" w:history="1">
        <w:r w:rsidR="00F83F3E" w:rsidRPr="0061275D">
          <w:rPr>
            <w:rStyle w:val="Hipersaitas"/>
            <w:noProof/>
          </w:rPr>
          <w:t>1.1.</w:t>
        </w:r>
        <w:r w:rsidR="00F83F3E">
          <w:rPr>
            <w:rFonts w:asciiTheme="minorHAnsi" w:eastAsiaTheme="minorEastAsia" w:hAnsiTheme="minorHAnsi" w:cstheme="minorBidi"/>
            <w:noProof/>
            <w:lang w:eastAsia="lt-LT"/>
          </w:rPr>
          <w:tab/>
        </w:r>
        <w:r w:rsidR="00F83F3E" w:rsidRPr="0061275D">
          <w:rPr>
            <w:rStyle w:val="Hipersaitas"/>
            <w:noProof/>
          </w:rPr>
          <w:t>Tikslai ir uždaviniai</w:t>
        </w:r>
        <w:r w:rsidR="00F83F3E">
          <w:rPr>
            <w:noProof/>
            <w:webHidden/>
          </w:rPr>
          <w:tab/>
        </w:r>
        <w:r>
          <w:rPr>
            <w:noProof/>
            <w:webHidden/>
          </w:rPr>
          <w:fldChar w:fldCharType="begin"/>
        </w:r>
        <w:r w:rsidR="00F83F3E">
          <w:rPr>
            <w:noProof/>
            <w:webHidden/>
          </w:rPr>
          <w:instrText xml:space="preserve"> PAGEREF _Toc393726268 \h </w:instrText>
        </w:r>
        <w:r>
          <w:rPr>
            <w:noProof/>
            <w:webHidden/>
          </w:rPr>
        </w:r>
        <w:r>
          <w:rPr>
            <w:noProof/>
            <w:webHidden/>
          </w:rPr>
          <w:fldChar w:fldCharType="separate"/>
        </w:r>
        <w:r w:rsidR="00A03DAA">
          <w:rPr>
            <w:noProof/>
            <w:webHidden/>
          </w:rPr>
          <w:t>3</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69" w:history="1">
        <w:r w:rsidR="00F83F3E" w:rsidRPr="0061275D">
          <w:rPr>
            <w:rStyle w:val="Hipersaitas"/>
            <w:noProof/>
          </w:rPr>
          <w:t>1.2.</w:t>
        </w:r>
        <w:r w:rsidR="00F83F3E">
          <w:rPr>
            <w:rFonts w:asciiTheme="minorHAnsi" w:eastAsiaTheme="minorEastAsia" w:hAnsiTheme="minorHAnsi" w:cstheme="minorBidi"/>
            <w:noProof/>
            <w:lang w:eastAsia="lt-LT"/>
          </w:rPr>
          <w:tab/>
        </w:r>
        <w:r w:rsidR="00F83F3E" w:rsidRPr="0061275D">
          <w:rPr>
            <w:rStyle w:val="Hipersaitas"/>
            <w:noProof/>
          </w:rPr>
          <w:t>Pagrindinės sąvokos</w:t>
        </w:r>
        <w:r w:rsidR="00F83F3E">
          <w:rPr>
            <w:noProof/>
            <w:webHidden/>
          </w:rPr>
          <w:tab/>
        </w:r>
        <w:r>
          <w:rPr>
            <w:noProof/>
            <w:webHidden/>
          </w:rPr>
          <w:fldChar w:fldCharType="begin"/>
        </w:r>
        <w:r w:rsidR="00F83F3E">
          <w:rPr>
            <w:noProof/>
            <w:webHidden/>
          </w:rPr>
          <w:instrText xml:space="preserve"> PAGEREF _Toc393726269 \h </w:instrText>
        </w:r>
        <w:r>
          <w:rPr>
            <w:noProof/>
            <w:webHidden/>
          </w:rPr>
        </w:r>
        <w:r>
          <w:rPr>
            <w:noProof/>
            <w:webHidden/>
          </w:rPr>
          <w:fldChar w:fldCharType="separate"/>
        </w:r>
        <w:r w:rsidR="00A03DAA">
          <w:rPr>
            <w:noProof/>
            <w:webHidden/>
          </w:rPr>
          <w:t>3</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0" w:history="1">
        <w:r w:rsidR="00F83F3E" w:rsidRPr="0061275D">
          <w:rPr>
            <w:rStyle w:val="Hipersaitas"/>
            <w:noProof/>
          </w:rPr>
          <w:t>1.3.</w:t>
        </w:r>
        <w:r w:rsidR="00F83F3E">
          <w:rPr>
            <w:rFonts w:asciiTheme="minorHAnsi" w:eastAsiaTheme="minorEastAsia" w:hAnsiTheme="minorHAnsi" w:cstheme="minorBidi"/>
            <w:noProof/>
            <w:lang w:eastAsia="lt-LT"/>
          </w:rPr>
          <w:tab/>
        </w:r>
        <w:r w:rsidR="00F83F3E" w:rsidRPr="0061275D">
          <w:rPr>
            <w:rStyle w:val="Hipersaitas"/>
            <w:noProof/>
          </w:rPr>
          <w:t>Bendrosios Koncepcijos nuostatos</w:t>
        </w:r>
        <w:r w:rsidR="00F83F3E">
          <w:rPr>
            <w:noProof/>
            <w:webHidden/>
          </w:rPr>
          <w:tab/>
        </w:r>
        <w:r>
          <w:rPr>
            <w:noProof/>
            <w:webHidden/>
          </w:rPr>
          <w:fldChar w:fldCharType="begin"/>
        </w:r>
        <w:r w:rsidR="00F83F3E">
          <w:rPr>
            <w:noProof/>
            <w:webHidden/>
          </w:rPr>
          <w:instrText xml:space="preserve"> PAGEREF _Toc393726270 \h </w:instrText>
        </w:r>
        <w:r>
          <w:rPr>
            <w:noProof/>
            <w:webHidden/>
          </w:rPr>
        </w:r>
        <w:r>
          <w:rPr>
            <w:noProof/>
            <w:webHidden/>
          </w:rPr>
          <w:fldChar w:fldCharType="separate"/>
        </w:r>
        <w:r w:rsidR="00A03DAA">
          <w:rPr>
            <w:noProof/>
            <w:webHidden/>
          </w:rPr>
          <w:t>5</w:t>
        </w:r>
        <w:r>
          <w:rPr>
            <w:noProof/>
            <w:webHidden/>
          </w:rPr>
          <w:fldChar w:fldCharType="end"/>
        </w:r>
      </w:hyperlink>
    </w:p>
    <w:p w:rsidR="00F83F3E" w:rsidRDefault="00454678">
      <w:pPr>
        <w:pStyle w:val="Turinys1"/>
        <w:tabs>
          <w:tab w:val="left" w:pos="440"/>
          <w:tab w:val="right" w:leader="dot" w:pos="9627"/>
        </w:tabs>
        <w:rPr>
          <w:rFonts w:asciiTheme="minorHAnsi" w:eastAsiaTheme="minorEastAsia" w:hAnsiTheme="minorHAnsi" w:cstheme="minorBidi"/>
          <w:noProof/>
          <w:lang w:eastAsia="lt-LT"/>
        </w:rPr>
      </w:pPr>
      <w:hyperlink w:anchor="_Toc393726271" w:history="1">
        <w:r w:rsidR="00F83F3E" w:rsidRPr="0061275D">
          <w:rPr>
            <w:rStyle w:val="Hipersaitas"/>
            <w:caps/>
            <w:noProof/>
          </w:rPr>
          <w:t>2.</w:t>
        </w:r>
        <w:r w:rsidR="00F83F3E">
          <w:rPr>
            <w:rFonts w:asciiTheme="minorHAnsi" w:eastAsiaTheme="minorEastAsia" w:hAnsiTheme="minorHAnsi" w:cstheme="minorBidi"/>
            <w:noProof/>
            <w:lang w:eastAsia="lt-LT"/>
          </w:rPr>
          <w:tab/>
        </w:r>
        <w:r w:rsidR="00F83F3E" w:rsidRPr="0061275D">
          <w:rPr>
            <w:rStyle w:val="Hipersaitas"/>
            <w:noProof/>
          </w:rPr>
          <w:t>SUSISIEKIMO DVIRAČIAIS SISTEMA</w:t>
        </w:r>
        <w:r w:rsidR="00F83F3E">
          <w:rPr>
            <w:noProof/>
            <w:webHidden/>
          </w:rPr>
          <w:tab/>
        </w:r>
        <w:r>
          <w:rPr>
            <w:noProof/>
            <w:webHidden/>
          </w:rPr>
          <w:fldChar w:fldCharType="begin"/>
        </w:r>
        <w:r w:rsidR="00F83F3E">
          <w:rPr>
            <w:noProof/>
            <w:webHidden/>
          </w:rPr>
          <w:instrText xml:space="preserve"> PAGEREF _Toc393726271 \h </w:instrText>
        </w:r>
        <w:r>
          <w:rPr>
            <w:noProof/>
            <w:webHidden/>
          </w:rPr>
        </w:r>
        <w:r>
          <w:rPr>
            <w:noProof/>
            <w:webHidden/>
          </w:rPr>
          <w:fldChar w:fldCharType="separate"/>
        </w:r>
        <w:r w:rsidR="00A03DAA">
          <w:rPr>
            <w:noProof/>
            <w:webHidden/>
          </w:rPr>
          <w:t>6</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2" w:history="1">
        <w:r w:rsidR="00F83F3E" w:rsidRPr="0061275D">
          <w:rPr>
            <w:rStyle w:val="Hipersaitas"/>
            <w:noProof/>
          </w:rPr>
          <w:t>2.1.</w:t>
        </w:r>
        <w:r w:rsidR="00F83F3E">
          <w:rPr>
            <w:rFonts w:asciiTheme="minorHAnsi" w:eastAsiaTheme="minorEastAsia" w:hAnsiTheme="minorHAnsi" w:cstheme="minorBidi"/>
            <w:noProof/>
            <w:lang w:eastAsia="lt-LT"/>
          </w:rPr>
          <w:tab/>
        </w:r>
        <w:r w:rsidR="00F83F3E" w:rsidRPr="0061275D">
          <w:rPr>
            <w:rStyle w:val="Hipersaitas"/>
            <w:noProof/>
          </w:rPr>
          <w:t>Dviračių naudojimo tendencijos ir perspektyvos</w:t>
        </w:r>
        <w:r w:rsidR="00F83F3E">
          <w:rPr>
            <w:noProof/>
            <w:webHidden/>
          </w:rPr>
          <w:tab/>
        </w:r>
        <w:r>
          <w:rPr>
            <w:noProof/>
            <w:webHidden/>
          </w:rPr>
          <w:fldChar w:fldCharType="begin"/>
        </w:r>
        <w:r w:rsidR="00F83F3E">
          <w:rPr>
            <w:noProof/>
            <w:webHidden/>
          </w:rPr>
          <w:instrText xml:space="preserve"> PAGEREF _Toc393726272 \h </w:instrText>
        </w:r>
        <w:r>
          <w:rPr>
            <w:noProof/>
            <w:webHidden/>
          </w:rPr>
        </w:r>
        <w:r>
          <w:rPr>
            <w:noProof/>
            <w:webHidden/>
          </w:rPr>
          <w:fldChar w:fldCharType="separate"/>
        </w:r>
        <w:r w:rsidR="00A03DAA">
          <w:rPr>
            <w:noProof/>
            <w:webHidden/>
          </w:rPr>
          <w:t>6</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3" w:history="1">
        <w:r w:rsidR="00F83F3E" w:rsidRPr="0061275D">
          <w:rPr>
            <w:rStyle w:val="Hipersaitas"/>
            <w:noProof/>
          </w:rPr>
          <w:t>2.2.</w:t>
        </w:r>
        <w:r w:rsidR="00F83F3E">
          <w:rPr>
            <w:rFonts w:asciiTheme="minorHAnsi" w:eastAsiaTheme="minorEastAsia" w:hAnsiTheme="minorHAnsi" w:cstheme="minorBidi"/>
            <w:noProof/>
            <w:lang w:eastAsia="lt-LT"/>
          </w:rPr>
          <w:tab/>
        </w:r>
        <w:r w:rsidR="00F83F3E" w:rsidRPr="0061275D">
          <w:rPr>
            <w:rStyle w:val="Hipersaitas"/>
            <w:noProof/>
          </w:rPr>
          <w:t>Dviratininko poreikių identifikavimas</w:t>
        </w:r>
        <w:r w:rsidR="00F83F3E">
          <w:rPr>
            <w:noProof/>
            <w:webHidden/>
          </w:rPr>
          <w:tab/>
        </w:r>
        <w:r>
          <w:rPr>
            <w:noProof/>
            <w:webHidden/>
          </w:rPr>
          <w:fldChar w:fldCharType="begin"/>
        </w:r>
        <w:r w:rsidR="00F83F3E">
          <w:rPr>
            <w:noProof/>
            <w:webHidden/>
          </w:rPr>
          <w:instrText xml:space="preserve"> PAGEREF _Toc393726273 \h </w:instrText>
        </w:r>
        <w:r>
          <w:rPr>
            <w:noProof/>
            <w:webHidden/>
          </w:rPr>
        </w:r>
        <w:r>
          <w:rPr>
            <w:noProof/>
            <w:webHidden/>
          </w:rPr>
          <w:fldChar w:fldCharType="separate"/>
        </w:r>
        <w:r w:rsidR="00A03DAA">
          <w:rPr>
            <w:noProof/>
            <w:webHidden/>
          </w:rPr>
          <w:t>7</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4" w:history="1">
        <w:r w:rsidR="00F83F3E" w:rsidRPr="0061275D">
          <w:rPr>
            <w:rStyle w:val="Hipersaitas"/>
            <w:noProof/>
          </w:rPr>
          <w:t>2.3.</w:t>
        </w:r>
        <w:r w:rsidR="00F83F3E">
          <w:rPr>
            <w:rFonts w:asciiTheme="minorHAnsi" w:eastAsiaTheme="minorEastAsia" w:hAnsiTheme="minorHAnsi" w:cstheme="minorBidi"/>
            <w:noProof/>
            <w:lang w:eastAsia="lt-LT"/>
          </w:rPr>
          <w:tab/>
        </w:r>
        <w:r w:rsidR="00F83F3E" w:rsidRPr="0061275D">
          <w:rPr>
            <w:rStyle w:val="Hipersaitas"/>
            <w:noProof/>
          </w:rPr>
          <w:t>Dviračių trasų klasifikacija</w:t>
        </w:r>
        <w:r w:rsidR="00F83F3E">
          <w:rPr>
            <w:noProof/>
            <w:webHidden/>
          </w:rPr>
          <w:tab/>
        </w:r>
        <w:r>
          <w:rPr>
            <w:noProof/>
            <w:webHidden/>
          </w:rPr>
          <w:fldChar w:fldCharType="begin"/>
        </w:r>
        <w:r w:rsidR="00F83F3E">
          <w:rPr>
            <w:noProof/>
            <w:webHidden/>
          </w:rPr>
          <w:instrText xml:space="preserve"> PAGEREF _Toc393726274 \h </w:instrText>
        </w:r>
        <w:r>
          <w:rPr>
            <w:noProof/>
            <w:webHidden/>
          </w:rPr>
        </w:r>
        <w:r>
          <w:rPr>
            <w:noProof/>
            <w:webHidden/>
          </w:rPr>
          <w:fldChar w:fldCharType="separate"/>
        </w:r>
        <w:r w:rsidR="00A03DAA">
          <w:rPr>
            <w:noProof/>
            <w:webHidden/>
          </w:rPr>
          <w:t>8</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5" w:history="1">
        <w:r w:rsidR="00F83F3E" w:rsidRPr="0061275D">
          <w:rPr>
            <w:rStyle w:val="Hipersaitas"/>
            <w:noProof/>
          </w:rPr>
          <w:t>2.4.</w:t>
        </w:r>
        <w:r w:rsidR="00F83F3E">
          <w:rPr>
            <w:rFonts w:asciiTheme="minorHAnsi" w:eastAsiaTheme="minorEastAsia" w:hAnsiTheme="minorHAnsi" w:cstheme="minorBidi"/>
            <w:noProof/>
            <w:lang w:eastAsia="lt-LT"/>
          </w:rPr>
          <w:tab/>
        </w:r>
        <w:r w:rsidR="00F83F3E" w:rsidRPr="0061275D">
          <w:rPr>
            <w:rStyle w:val="Hipersaitas"/>
            <w:noProof/>
          </w:rPr>
          <w:t>Dviračių trasų tinklo ir infrastruktūros formavimo principai</w:t>
        </w:r>
        <w:r w:rsidR="00F83F3E">
          <w:rPr>
            <w:noProof/>
            <w:webHidden/>
          </w:rPr>
          <w:tab/>
        </w:r>
        <w:r>
          <w:rPr>
            <w:noProof/>
            <w:webHidden/>
          </w:rPr>
          <w:fldChar w:fldCharType="begin"/>
        </w:r>
        <w:r w:rsidR="00F83F3E">
          <w:rPr>
            <w:noProof/>
            <w:webHidden/>
          </w:rPr>
          <w:instrText xml:space="preserve"> PAGEREF _Toc393726275 \h </w:instrText>
        </w:r>
        <w:r>
          <w:rPr>
            <w:noProof/>
            <w:webHidden/>
          </w:rPr>
        </w:r>
        <w:r>
          <w:rPr>
            <w:noProof/>
            <w:webHidden/>
          </w:rPr>
          <w:fldChar w:fldCharType="separate"/>
        </w:r>
        <w:r w:rsidR="00A03DAA">
          <w:rPr>
            <w:noProof/>
            <w:webHidden/>
          </w:rPr>
          <w:t>9</w:t>
        </w:r>
        <w:r>
          <w:rPr>
            <w:noProof/>
            <w:webHidden/>
          </w:rPr>
          <w:fldChar w:fldCharType="end"/>
        </w:r>
      </w:hyperlink>
    </w:p>
    <w:p w:rsidR="00F83F3E" w:rsidRDefault="00454678">
      <w:pPr>
        <w:pStyle w:val="Turinys1"/>
        <w:tabs>
          <w:tab w:val="left" w:pos="440"/>
          <w:tab w:val="right" w:leader="dot" w:pos="9627"/>
        </w:tabs>
        <w:rPr>
          <w:rFonts w:asciiTheme="minorHAnsi" w:eastAsiaTheme="minorEastAsia" w:hAnsiTheme="minorHAnsi" w:cstheme="minorBidi"/>
          <w:noProof/>
          <w:lang w:eastAsia="lt-LT"/>
        </w:rPr>
      </w:pPr>
      <w:hyperlink w:anchor="_Toc393726276" w:history="1">
        <w:r w:rsidR="00F83F3E" w:rsidRPr="0061275D">
          <w:rPr>
            <w:rStyle w:val="Hipersaitas"/>
            <w:noProof/>
          </w:rPr>
          <w:t>3.</w:t>
        </w:r>
        <w:r w:rsidR="00F83F3E">
          <w:rPr>
            <w:rFonts w:asciiTheme="minorHAnsi" w:eastAsiaTheme="minorEastAsia" w:hAnsiTheme="minorHAnsi" w:cstheme="minorBidi"/>
            <w:noProof/>
            <w:lang w:eastAsia="lt-LT"/>
          </w:rPr>
          <w:tab/>
        </w:r>
        <w:r w:rsidR="00F83F3E" w:rsidRPr="0061275D">
          <w:rPr>
            <w:rStyle w:val="Hipersaitas"/>
            <w:noProof/>
          </w:rPr>
          <w:t>DVIRAČIŲ INFRASTRUKTŪROS VYSTYMO ALTERNATYVOS</w:t>
        </w:r>
        <w:r w:rsidR="00F83F3E">
          <w:rPr>
            <w:noProof/>
            <w:webHidden/>
          </w:rPr>
          <w:tab/>
        </w:r>
        <w:r>
          <w:rPr>
            <w:noProof/>
            <w:webHidden/>
          </w:rPr>
          <w:fldChar w:fldCharType="begin"/>
        </w:r>
        <w:r w:rsidR="00F83F3E">
          <w:rPr>
            <w:noProof/>
            <w:webHidden/>
          </w:rPr>
          <w:instrText xml:space="preserve"> PAGEREF _Toc393726276 \h </w:instrText>
        </w:r>
        <w:r>
          <w:rPr>
            <w:noProof/>
            <w:webHidden/>
          </w:rPr>
        </w:r>
        <w:r>
          <w:rPr>
            <w:noProof/>
            <w:webHidden/>
          </w:rPr>
          <w:fldChar w:fldCharType="separate"/>
        </w:r>
        <w:r w:rsidR="00A03DAA">
          <w:rPr>
            <w:noProof/>
            <w:webHidden/>
          </w:rPr>
          <w:t>12</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7" w:history="1">
        <w:r w:rsidR="00F83F3E" w:rsidRPr="0061275D">
          <w:rPr>
            <w:rStyle w:val="Hipersaitas"/>
            <w:noProof/>
          </w:rPr>
          <w:t>3.1.</w:t>
        </w:r>
        <w:r w:rsidR="00F83F3E">
          <w:rPr>
            <w:rFonts w:asciiTheme="minorHAnsi" w:eastAsiaTheme="minorEastAsia" w:hAnsiTheme="minorHAnsi" w:cstheme="minorBidi"/>
            <w:noProof/>
            <w:lang w:eastAsia="lt-LT"/>
          </w:rPr>
          <w:tab/>
        </w:r>
        <w:r w:rsidR="00F83F3E" w:rsidRPr="0061275D">
          <w:rPr>
            <w:rStyle w:val="Hipersaitas"/>
            <w:noProof/>
          </w:rPr>
          <w:t>Progressus alternatyva</w:t>
        </w:r>
        <w:r w:rsidR="00F83F3E">
          <w:rPr>
            <w:noProof/>
            <w:webHidden/>
          </w:rPr>
          <w:tab/>
        </w:r>
        <w:r>
          <w:rPr>
            <w:noProof/>
            <w:webHidden/>
          </w:rPr>
          <w:fldChar w:fldCharType="begin"/>
        </w:r>
        <w:r w:rsidR="00F83F3E">
          <w:rPr>
            <w:noProof/>
            <w:webHidden/>
          </w:rPr>
          <w:instrText xml:space="preserve"> PAGEREF _Toc393726277 \h </w:instrText>
        </w:r>
        <w:r>
          <w:rPr>
            <w:noProof/>
            <w:webHidden/>
          </w:rPr>
        </w:r>
        <w:r>
          <w:rPr>
            <w:noProof/>
            <w:webHidden/>
          </w:rPr>
          <w:fldChar w:fldCharType="separate"/>
        </w:r>
        <w:r w:rsidR="00A03DAA">
          <w:rPr>
            <w:noProof/>
            <w:webHidden/>
          </w:rPr>
          <w:t>12</w:t>
        </w:r>
        <w:r>
          <w:rPr>
            <w:noProof/>
            <w:webHidden/>
          </w:rPr>
          <w:fldChar w:fldCharType="end"/>
        </w:r>
      </w:hyperlink>
    </w:p>
    <w:p w:rsidR="00F83F3E" w:rsidRDefault="00454678">
      <w:pPr>
        <w:pStyle w:val="Turinys2"/>
        <w:tabs>
          <w:tab w:val="left" w:pos="880"/>
          <w:tab w:val="right" w:leader="dot" w:pos="9627"/>
        </w:tabs>
        <w:rPr>
          <w:rFonts w:asciiTheme="minorHAnsi" w:eastAsiaTheme="minorEastAsia" w:hAnsiTheme="minorHAnsi" w:cstheme="minorBidi"/>
          <w:noProof/>
          <w:lang w:eastAsia="lt-LT"/>
        </w:rPr>
      </w:pPr>
      <w:hyperlink w:anchor="_Toc393726278" w:history="1">
        <w:r w:rsidR="00F83F3E" w:rsidRPr="0061275D">
          <w:rPr>
            <w:rStyle w:val="Hipersaitas"/>
            <w:noProof/>
          </w:rPr>
          <w:t>3.2.</w:t>
        </w:r>
        <w:r w:rsidR="00F83F3E">
          <w:rPr>
            <w:rFonts w:asciiTheme="minorHAnsi" w:eastAsiaTheme="minorEastAsia" w:hAnsiTheme="minorHAnsi" w:cstheme="minorBidi"/>
            <w:noProof/>
            <w:lang w:eastAsia="lt-LT"/>
          </w:rPr>
          <w:tab/>
        </w:r>
        <w:r w:rsidR="00F83F3E" w:rsidRPr="0061275D">
          <w:rPr>
            <w:rStyle w:val="Hipersaitas"/>
            <w:noProof/>
          </w:rPr>
          <w:t>Status quo alternatyva</w:t>
        </w:r>
        <w:r w:rsidR="00F83F3E">
          <w:rPr>
            <w:noProof/>
            <w:webHidden/>
          </w:rPr>
          <w:tab/>
        </w:r>
        <w:r>
          <w:rPr>
            <w:noProof/>
            <w:webHidden/>
          </w:rPr>
          <w:fldChar w:fldCharType="begin"/>
        </w:r>
        <w:r w:rsidR="00F83F3E">
          <w:rPr>
            <w:noProof/>
            <w:webHidden/>
          </w:rPr>
          <w:instrText xml:space="preserve"> PAGEREF _Toc393726278 \h </w:instrText>
        </w:r>
        <w:r>
          <w:rPr>
            <w:noProof/>
            <w:webHidden/>
          </w:rPr>
        </w:r>
        <w:r>
          <w:rPr>
            <w:noProof/>
            <w:webHidden/>
          </w:rPr>
          <w:fldChar w:fldCharType="separate"/>
        </w:r>
        <w:r w:rsidR="00A03DAA">
          <w:rPr>
            <w:noProof/>
            <w:webHidden/>
          </w:rPr>
          <w:t>12</w:t>
        </w:r>
        <w:r>
          <w:rPr>
            <w:noProof/>
            <w:webHidden/>
          </w:rPr>
          <w:fldChar w:fldCharType="end"/>
        </w:r>
      </w:hyperlink>
    </w:p>
    <w:p w:rsidR="00F83F3E" w:rsidRDefault="00454678">
      <w:pPr>
        <w:pStyle w:val="Turinys1"/>
        <w:tabs>
          <w:tab w:val="left" w:pos="440"/>
          <w:tab w:val="right" w:leader="dot" w:pos="9627"/>
        </w:tabs>
        <w:rPr>
          <w:rFonts w:asciiTheme="minorHAnsi" w:eastAsiaTheme="minorEastAsia" w:hAnsiTheme="minorHAnsi" w:cstheme="minorBidi"/>
          <w:noProof/>
          <w:lang w:eastAsia="lt-LT"/>
        </w:rPr>
      </w:pPr>
      <w:hyperlink w:anchor="_Toc393726279" w:history="1">
        <w:r w:rsidR="00F83F3E" w:rsidRPr="0061275D">
          <w:rPr>
            <w:rStyle w:val="Hipersaitas"/>
            <w:noProof/>
          </w:rPr>
          <w:t>4.</w:t>
        </w:r>
        <w:r w:rsidR="00F83F3E">
          <w:rPr>
            <w:rFonts w:asciiTheme="minorHAnsi" w:eastAsiaTheme="minorEastAsia" w:hAnsiTheme="minorHAnsi" w:cstheme="minorBidi"/>
            <w:noProof/>
            <w:lang w:eastAsia="lt-LT"/>
          </w:rPr>
          <w:tab/>
        </w:r>
        <w:r w:rsidR="00F83F3E" w:rsidRPr="0061275D">
          <w:rPr>
            <w:rStyle w:val="Hipersaitas"/>
            <w:noProof/>
          </w:rPr>
          <w:t>INFORMACIJOS ŠALTINIAI</w:t>
        </w:r>
        <w:r w:rsidR="00F83F3E">
          <w:rPr>
            <w:noProof/>
            <w:webHidden/>
          </w:rPr>
          <w:tab/>
        </w:r>
        <w:r>
          <w:rPr>
            <w:noProof/>
            <w:webHidden/>
          </w:rPr>
          <w:fldChar w:fldCharType="begin"/>
        </w:r>
        <w:r w:rsidR="00F83F3E">
          <w:rPr>
            <w:noProof/>
            <w:webHidden/>
          </w:rPr>
          <w:instrText xml:space="preserve"> PAGEREF _Toc393726279 \h </w:instrText>
        </w:r>
        <w:r>
          <w:rPr>
            <w:noProof/>
            <w:webHidden/>
          </w:rPr>
        </w:r>
        <w:r>
          <w:rPr>
            <w:noProof/>
            <w:webHidden/>
          </w:rPr>
          <w:fldChar w:fldCharType="separate"/>
        </w:r>
        <w:r w:rsidR="00A03DAA">
          <w:rPr>
            <w:noProof/>
            <w:webHidden/>
          </w:rPr>
          <w:t>14</w:t>
        </w:r>
        <w:r>
          <w:rPr>
            <w:noProof/>
            <w:webHidden/>
          </w:rPr>
          <w:fldChar w:fldCharType="end"/>
        </w:r>
      </w:hyperlink>
    </w:p>
    <w:p w:rsidR="00F83F3E" w:rsidRDefault="00454678">
      <w:pPr>
        <w:pStyle w:val="Turinys1"/>
        <w:tabs>
          <w:tab w:val="right" w:leader="dot" w:pos="9627"/>
        </w:tabs>
        <w:rPr>
          <w:rFonts w:asciiTheme="minorHAnsi" w:eastAsiaTheme="minorEastAsia" w:hAnsiTheme="minorHAnsi" w:cstheme="minorBidi"/>
          <w:noProof/>
          <w:lang w:eastAsia="lt-LT"/>
        </w:rPr>
      </w:pPr>
      <w:hyperlink w:anchor="_Toc393726280" w:history="1">
        <w:r w:rsidR="00F83F3E" w:rsidRPr="0061275D">
          <w:rPr>
            <w:rStyle w:val="Hipersaitas"/>
            <w:noProof/>
          </w:rPr>
          <w:t>Grafinė dalis</w:t>
        </w:r>
        <w:r w:rsidR="00F83F3E">
          <w:rPr>
            <w:noProof/>
            <w:webHidden/>
          </w:rPr>
          <w:tab/>
        </w:r>
        <w:r>
          <w:rPr>
            <w:noProof/>
            <w:webHidden/>
          </w:rPr>
          <w:fldChar w:fldCharType="begin"/>
        </w:r>
        <w:r w:rsidR="00F83F3E">
          <w:rPr>
            <w:noProof/>
            <w:webHidden/>
          </w:rPr>
          <w:instrText xml:space="preserve"> PAGEREF _Toc393726280 \h </w:instrText>
        </w:r>
        <w:r>
          <w:rPr>
            <w:noProof/>
            <w:webHidden/>
          </w:rPr>
        </w:r>
        <w:r>
          <w:rPr>
            <w:noProof/>
            <w:webHidden/>
          </w:rPr>
          <w:fldChar w:fldCharType="separate"/>
        </w:r>
        <w:r w:rsidR="00A03DAA">
          <w:rPr>
            <w:noProof/>
            <w:webHidden/>
          </w:rPr>
          <w:t>15</w:t>
        </w:r>
        <w:r>
          <w:rPr>
            <w:noProof/>
            <w:webHidden/>
          </w:rPr>
          <w:fldChar w:fldCharType="end"/>
        </w:r>
      </w:hyperlink>
    </w:p>
    <w:p w:rsidR="004D1DA2" w:rsidRDefault="00454678">
      <w:r>
        <w:fldChar w:fldCharType="end"/>
      </w:r>
    </w:p>
    <w:p w:rsidR="004D1DA2" w:rsidRDefault="004D1DA2" w:rsidP="00BA305D">
      <w:pPr>
        <w:pStyle w:val="Antrat1"/>
        <w:ind w:left="720"/>
      </w:pPr>
    </w:p>
    <w:p w:rsidR="004D1DA2" w:rsidRDefault="004D1DA2" w:rsidP="00BA305D"/>
    <w:p w:rsidR="000F3FB6" w:rsidRDefault="000F3FB6" w:rsidP="00BA305D"/>
    <w:p w:rsidR="000F3FB6" w:rsidRDefault="000F3FB6" w:rsidP="00BA305D"/>
    <w:p w:rsidR="000F3FB6" w:rsidRDefault="000F3FB6" w:rsidP="00BA305D"/>
    <w:p w:rsidR="000F3FB6" w:rsidRDefault="000F3FB6" w:rsidP="00BA305D"/>
    <w:p w:rsidR="000F3FB6" w:rsidRDefault="000F3FB6" w:rsidP="00BA305D"/>
    <w:p w:rsidR="000F3FB6" w:rsidRDefault="000F3FB6" w:rsidP="00BA305D"/>
    <w:p w:rsidR="004410BC" w:rsidRDefault="004410BC" w:rsidP="00BA305D"/>
    <w:p w:rsidR="004410BC" w:rsidRDefault="004410BC" w:rsidP="00BA305D"/>
    <w:p w:rsidR="004410BC" w:rsidRDefault="004410BC" w:rsidP="00BA305D"/>
    <w:p w:rsidR="004410BC" w:rsidRDefault="004410BC" w:rsidP="00BA305D"/>
    <w:p w:rsidR="004410BC" w:rsidRDefault="004410BC" w:rsidP="00BA305D"/>
    <w:p w:rsidR="00F235E4" w:rsidRPr="003F79F6" w:rsidRDefault="00F235E4" w:rsidP="00F235E4">
      <w:pPr>
        <w:pStyle w:val="Antrat1"/>
        <w:numPr>
          <w:ilvl w:val="0"/>
          <w:numId w:val="1"/>
        </w:numPr>
        <w:spacing w:before="0"/>
        <w:ind w:left="714" w:hanging="357"/>
      </w:pPr>
      <w:bookmarkStart w:id="1" w:name="_Toc393726267"/>
      <w:bookmarkEnd w:id="0"/>
      <w:r w:rsidRPr="003F79F6">
        <w:lastRenderedPageBreak/>
        <w:t>PAGRINDINĖS NUOSTATOS</w:t>
      </w:r>
      <w:bookmarkEnd w:id="1"/>
    </w:p>
    <w:p w:rsidR="00F235E4" w:rsidRPr="003F79F6" w:rsidRDefault="00F235E4" w:rsidP="00F235E4">
      <w:pPr>
        <w:pStyle w:val="Antrat2"/>
        <w:numPr>
          <w:ilvl w:val="1"/>
          <w:numId w:val="1"/>
        </w:numPr>
      </w:pPr>
      <w:bookmarkStart w:id="2" w:name="_Toc393726268"/>
      <w:r w:rsidRPr="003F79F6">
        <w:t>Tikslai ir uždaviniai</w:t>
      </w:r>
      <w:bookmarkEnd w:id="2"/>
    </w:p>
    <w:p w:rsidR="003F79F6" w:rsidRPr="00F7319C" w:rsidRDefault="003F79F6" w:rsidP="003F79F6">
      <w:pPr>
        <w:pStyle w:val="prastasistinklapis"/>
        <w:spacing w:line="276" w:lineRule="auto"/>
        <w:jc w:val="both"/>
        <w:rPr>
          <w:rFonts w:ascii="Calibri" w:eastAsia="Calibri" w:hAnsi="Calibri"/>
          <w:bCs/>
          <w:sz w:val="22"/>
          <w:szCs w:val="22"/>
          <w:lang w:eastAsia="en-US"/>
        </w:rPr>
      </w:pPr>
      <w:r w:rsidRPr="00F7319C">
        <w:rPr>
          <w:rFonts w:ascii="Calibri" w:eastAsia="Calibri" w:hAnsi="Calibri"/>
          <w:b/>
          <w:bCs/>
          <w:sz w:val="22"/>
          <w:szCs w:val="22"/>
          <w:lang w:eastAsia="en-US"/>
        </w:rPr>
        <w:t xml:space="preserve">Planavimo tikslas </w:t>
      </w:r>
      <w:r>
        <w:rPr>
          <w:rFonts w:ascii="Calibri" w:eastAsia="Calibri" w:hAnsi="Calibri"/>
          <w:b/>
          <w:sz w:val="22"/>
          <w:szCs w:val="22"/>
          <w:lang w:eastAsia="en-US"/>
        </w:rPr>
        <w:t>–</w:t>
      </w:r>
      <w:r w:rsidRPr="00F7319C">
        <w:rPr>
          <w:rFonts w:ascii="Calibri" w:eastAsia="Calibri" w:hAnsi="Calibri"/>
          <w:sz w:val="22"/>
          <w:szCs w:val="22"/>
          <w:lang w:eastAsia="en-US"/>
        </w:rPr>
        <w:t xml:space="preserve"> </w:t>
      </w:r>
      <w:r>
        <w:rPr>
          <w:rFonts w:ascii="Calibri" w:eastAsia="Calibri" w:hAnsi="Calibri"/>
          <w:sz w:val="22"/>
          <w:szCs w:val="22"/>
          <w:lang w:eastAsia="en-US"/>
        </w:rPr>
        <w:t>parengti Zarasų rajono dviračių takų infrastruktūros specialųjį planą, siekiant Zarasų rajono teritorijos darnaus vystymosi bei optimalaus dviračių infrastruktūros formavimo, atsižvelgiant į rajono plėtros potencialą.</w:t>
      </w:r>
    </w:p>
    <w:p w:rsidR="003F79F6" w:rsidRDefault="003F79F6" w:rsidP="003F79F6">
      <w:pPr>
        <w:pStyle w:val="prastasistinklapis"/>
        <w:rPr>
          <w:rFonts w:ascii="Calibri" w:eastAsia="Calibri" w:hAnsi="Calibri"/>
          <w:b/>
          <w:bCs/>
          <w:sz w:val="22"/>
          <w:szCs w:val="22"/>
          <w:lang w:eastAsia="en-US"/>
        </w:rPr>
      </w:pPr>
      <w:r w:rsidRPr="00F7319C">
        <w:rPr>
          <w:rFonts w:ascii="Calibri" w:eastAsia="Calibri" w:hAnsi="Calibri"/>
          <w:b/>
          <w:bCs/>
          <w:sz w:val="22"/>
          <w:szCs w:val="22"/>
          <w:lang w:eastAsia="en-US"/>
        </w:rPr>
        <w:t xml:space="preserve">Planavimo uždaviniai: </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Suplanuoti bendrą Zarasų rajono dviračių takų – trasų tinklą apjungiant esamus ir planuojamus dviračių takus – trasas;</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Identifikuoti potencialius dviračių takų – trasų maršrutus atsižvelgiant į paklausą, vietovės patrauklumą turizmui, esamą infrastruktūrą, dviračių takų – trasų tinklo techninius parametrus, esamus žemės naudojimo apribojimus ir kt. kriterijus nurodant kokiai dviračių turizmo rūšiai maršrutas galėtų būti geriausiai pritaikytas;</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Sudaryti prioritetinių dviračių takų įrengimo vietų sąrašą;</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 xml:space="preserve">Įvertinti visų gatvių tinkamumą dviračių trasoms (įvertinti dviračių eismą mišriame eisme, ar reikalingas paženklintos dviračių juostos, ar atskiri dviračių takai); atlikti dviračių ir pėsčiųjų eismo saugumo priemones ar nukreipti dviračių srautą; </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 xml:space="preserve">Esamus ir planuojamus dviračių takus suskirstyti </w:t>
      </w:r>
      <w:r>
        <w:rPr>
          <w:rFonts w:ascii="Calibri" w:eastAsia="Calibri" w:hAnsi="Calibri"/>
          <w:sz w:val="22"/>
          <w:szCs w:val="22"/>
          <w:lang w:eastAsia="en-US"/>
        </w:rPr>
        <w:t xml:space="preserve">pagal techninius reikalavimus į </w:t>
      </w:r>
      <w:r w:rsidRPr="00720B26">
        <w:rPr>
          <w:rFonts w:ascii="Calibri" w:eastAsia="Calibri" w:hAnsi="Calibri"/>
          <w:sz w:val="22"/>
          <w:szCs w:val="22"/>
          <w:lang w:eastAsia="en-US"/>
        </w:rPr>
        <w:t xml:space="preserve">5 </w:t>
      </w:r>
      <w:proofErr w:type="spellStart"/>
      <w:r w:rsidRPr="00720B26">
        <w:rPr>
          <w:rFonts w:ascii="Calibri" w:eastAsia="Calibri" w:hAnsi="Calibri"/>
          <w:sz w:val="22"/>
          <w:szCs w:val="22"/>
          <w:lang w:eastAsia="en-US"/>
        </w:rPr>
        <w:t>bevariklio</w:t>
      </w:r>
      <w:proofErr w:type="spellEnd"/>
      <w:r w:rsidRPr="00720B26">
        <w:rPr>
          <w:rFonts w:ascii="Calibri" w:eastAsia="Calibri" w:hAnsi="Calibri"/>
          <w:sz w:val="22"/>
          <w:szCs w:val="22"/>
          <w:lang w:eastAsia="en-US"/>
        </w:rPr>
        <w:t xml:space="preserve"> transporto trasų tipus: a) </w:t>
      </w:r>
      <w:proofErr w:type="spellStart"/>
      <w:r w:rsidRPr="00720B26">
        <w:rPr>
          <w:rFonts w:ascii="Calibri" w:eastAsia="Calibri" w:hAnsi="Calibri"/>
          <w:sz w:val="22"/>
          <w:szCs w:val="22"/>
          <w:lang w:eastAsia="en-US"/>
        </w:rPr>
        <w:t>žaliakeliai</w:t>
      </w:r>
      <w:proofErr w:type="spellEnd"/>
      <w:r w:rsidRPr="00720B26">
        <w:rPr>
          <w:rFonts w:ascii="Calibri" w:eastAsia="Calibri" w:hAnsi="Calibri"/>
          <w:sz w:val="22"/>
          <w:szCs w:val="22"/>
          <w:lang w:eastAsia="en-US"/>
        </w:rPr>
        <w:t xml:space="preserve">; b) dviračių takai šalia gatvių; c) dviračių takai važiuojamojoje dalyje; d) </w:t>
      </w:r>
      <w:proofErr w:type="spellStart"/>
      <w:r w:rsidRPr="00720B26">
        <w:rPr>
          <w:rFonts w:ascii="Calibri" w:eastAsia="Calibri" w:hAnsi="Calibri"/>
          <w:sz w:val="22"/>
          <w:szCs w:val="22"/>
          <w:lang w:eastAsia="en-US"/>
        </w:rPr>
        <w:t>bevariklio</w:t>
      </w:r>
      <w:proofErr w:type="spellEnd"/>
      <w:r w:rsidRPr="00720B26">
        <w:rPr>
          <w:rFonts w:ascii="Calibri" w:eastAsia="Calibri" w:hAnsi="Calibri"/>
          <w:sz w:val="22"/>
          <w:szCs w:val="22"/>
          <w:lang w:eastAsia="en-US"/>
        </w:rPr>
        <w:t xml:space="preserve"> transporto trasos gatvėse be juostų žymėjimo; e) dviračių takai šaligatviuose, pėsčiųjų zonose, pėsčiųjų ir dviračių takuose;</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Trumpiausiu atstumu sujungti traukos objektus – lankytinas vietas (prekybos centrai, mokymo ir gydymo įstaigos, vieši rekreaciniai plotai, kultūros ir sporto objektai ir kt.;</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Numatyti pažintines-turistines dviračių takų trasas prie paslaugų ir poilsio zonų, lankytinų vietų; atlikti lankytinų vietų bei traukos centrų analizę įtraukiant jas į sistemingą dviračių maršrutų sistemą ir parinkti kitų reikalingų dviračių maršruto ženklų vietas;</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Numatyti dviračių stovėjimo ir saugojimo aikšteles; parinkti poilsio aikštelių vietas su reikalinga infrastruktūra;</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Išskirti dviračių takus pagal rekreacinių takų paskirtį;</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Rengiant specialųjį planą įvertinti perspektyvinių gatvių plėtros planus.</w:t>
      </w:r>
    </w:p>
    <w:p w:rsidR="003F79F6" w:rsidRPr="00720B26" w:rsidRDefault="003F79F6" w:rsidP="003F79F6">
      <w:pPr>
        <w:pStyle w:val="prastasistinklapis"/>
        <w:numPr>
          <w:ilvl w:val="0"/>
          <w:numId w:val="2"/>
        </w:numPr>
        <w:spacing w:line="276" w:lineRule="auto"/>
        <w:ind w:left="714" w:hanging="357"/>
        <w:jc w:val="both"/>
        <w:rPr>
          <w:rFonts w:ascii="Calibri" w:eastAsia="Calibri" w:hAnsi="Calibri"/>
          <w:sz w:val="22"/>
          <w:szCs w:val="22"/>
          <w:lang w:eastAsia="en-US"/>
        </w:rPr>
      </w:pPr>
      <w:r w:rsidRPr="00720B26">
        <w:rPr>
          <w:rFonts w:ascii="Calibri" w:eastAsia="Calibri" w:hAnsi="Calibri"/>
          <w:sz w:val="22"/>
          <w:szCs w:val="22"/>
          <w:lang w:eastAsia="en-US"/>
        </w:rPr>
        <w:t>Nustatyti rinkodaros priemones reikalingas dviračių turizmo produktų populiarinimui Zarasų rajono teritorijoje</w:t>
      </w:r>
    </w:p>
    <w:p w:rsidR="00F235E4" w:rsidRPr="003F79F6" w:rsidRDefault="00583124" w:rsidP="00F235E4">
      <w:pPr>
        <w:pStyle w:val="Antrat2"/>
        <w:numPr>
          <w:ilvl w:val="1"/>
          <w:numId w:val="1"/>
        </w:numPr>
      </w:pPr>
      <w:bookmarkStart w:id="3" w:name="_Toc393726269"/>
      <w:r w:rsidRPr="003F79F6">
        <w:t>Pagrindinės sąvokos</w:t>
      </w:r>
      <w:bookmarkEnd w:id="3"/>
    </w:p>
    <w:p w:rsidR="00F235E4" w:rsidRPr="003F79F6" w:rsidRDefault="00F235E4" w:rsidP="00583124">
      <w:pPr>
        <w:pStyle w:val="prastasistinklapis"/>
        <w:spacing w:before="0" w:beforeAutospacing="0" w:after="200" w:afterAutospacing="0" w:line="276" w:lineRule="auto"/>
        <w:jc w:val="both"/>
        <w:rPr>
          <w:rFonts w:ascii="Calibri" w:eastAsia="Calibri" w:hAnsi="Calibri"/>
          <w:bCs/>
          <w:sz w:val="22"/>
          <w:szCs w:val="22"/>
          <w:lang w:eastAsia="en-US"/>
        </w:rPr>
      </w:pPr>
      <w:r w:rsidRPr="003F79F6">
        <w:rPr>
          <w:rFonts w:ascii="Calibri" w:eastAsia="Calibri" w:hAnsi="Calibri"/>
          <w:bCs/>
          <w:sz w:val="22"/>
          <w:szCs w:val="22"/>
          <w:lang w:eastAsia="en-US"/>
        </w:rPr>
        <w:t xml:space="preserve">Dokumente naudojamos sąvokos atitinka LR Kelių eismo taisyklėse, R PDTP 12 „Pėsčiųjų ir dviračių takų projektavimo rekomendacijos“ ir Dviračių transporto infrastruktūros specialiųjų planų rengimo taisyklėse (dokumentas nepatvirtintas) naudojamas sąvokas. </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Dviratis</w:t>
      </w:r>
      <w:r w:rsidRPr="003F79F6">
        <w:rPr>
          <w:rFonts w:ascii="Calibri" w:eastAsia="Calibri" w:hAnsi="Calibri"/>
          <w:sz w:val="22"/>
          <w:szCs w:val="22"/>
          <w:lang w:eastAsia="en-US"/>
        </w:rPr>
        <w:t> </w:t>
      </w:r>
      <w:r w:rsidRPr="003F79F6">
        <w:rPr>
          <w:rFonts w:ascii="Calibri" w:eastAsia="Calibri" w:hAnsi="Calibri"/>
          <w:bCs/>
          <w:sz w:val="22"/>
          <w:szCs w:val="22"/>
          <w:lang w:eastAsia="en-US"/>
        </w:rPr>
        <w:t>– ne mažiau kaip du ratus turinti transporto priemonė, varoma tik ja važiuojančio asmens raumenų jėga, naudojant pedalus ar rankenas. Neįgaliųjų vežimėliai prie dviračių nepriskiriami.</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lastRenderedPageBreak/>
        <w:t xml:space="preserve">Dviračių transporto infrastruktūra </w:t>
      </w:r>
      <w:r w:rsidRPr="003F79F6">
        <w:rPr>
          <w:rFonts w:ascii="Calibri" w:eastAsia="Calibri" w:hAnsi="Calibri"/>
          <w:bCs/>
          <w:sz w:val="22"/>
          <w:szCs w:val="22"/>
          <w:lang w:eastAsia="en-US"/>
        </w:rPr>
        <w:t>– dviračių trasų, techninių dviračių eismo organizavimo priemonių, dviračių stovėjimo ir saugojimo aikštelių, reikiamų statinių ir įrenginių visuma.</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trasa </w:t>
      </w:r>
      <w:r w:rsidRPr="003F79F6">
        <w:rPr>
          <w:rFonts w:ascii="Calibri" w:eastAsia="Calibri" w:hAnsi="Calibri"/>
          <w:bCs/>
          <w:sz w:val="22"/>
          <w:szCs w:val="22"/>
          <w:lang w:eastAsia="en-US"/>
        </w:rPr>
        <w:t>– judėjimo kryptį rodanti dviračių eismui skirta žemės arba statinio paviršiaus juosta, kuri apima dviračių takus, pėsčiųjų ir dviračių takus, dviračių juostas ir kelio dalis, kuriomis vyksta mišrusis eismas.</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takas </w:t>
      </w:r>
      <w:r w:rsidRPr="003F79F6">
        <w:rPr>
          <w:rFonts w:ascii="Calibri" w:eastAsia="Calibri" w:hAnsi="Calibri"/>
          <w:bCs/>
          <w:sz w:val="22"/>
          <w:szCs w:val="22"/>
          <w:lang w:eastAsia="en-US"/>
        </w:rPr>
        <w:t>– dviračių eismui skirta infrastruktūra fiziškai arba dangos ženklinimu atskirta nuo motorinio transporto eismo (atskiras dviračių takas, bendras pėsčiųjų ir dviračių takas, dviračių eismo juosta, dviračių gatvė);</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Atskiras dviračių takas </w:t>
      </w:r>
      <w:r w:rsidRPr="003F79F6">
        <w:rPr>
          <w:rFonts w:ascii="Calibri" w:eastAsia="Calibri" w:hAnsi="Calibri"/>
          <w:bCs/>
          <w:sz w:val="22"/>
          <w:szCs w:val="22"/>
          <w:lang w:eastAsia="en-US"/>
        </w:rPr>
        <w:t>– dviračių eismui skirtas takas, pažymėtas kelio ženklu Nr. 411 „Dviračių takas“ ir nuo važiuojamosios  kelio dalies ir pėsčiųjų eismo fiziškai atskirtas šonine skiriamąja juosta, apsauginių atitvarų sistemomis arba bordiūru.</w:t>
      </w:r>
    </w:p>
    <w:p w:rsidR="00F235E4" w:rsidRPr="003F79F6" w:rsidRDefault="00F235E4" w:rsidP="00F235E4">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Pėsčiųjų ir dviračių takas </w:t>
      </w:r>
      <w:r w:rsidRPr="003F79F6">
        <w:rPr>
          <w:rFonts w:ascii="Calibri" w:eastAsia="Calibri" w:hAnsi="Calibri"/>
          <w:bCs/>
          <w:sz w:val="22"/>
          <w:szCs w:val="22"/>
          <w:lang w:eastAsia="en-US"/>
        </w:rPr>
        <w:t>– mišriam pėsčiųjų ir dviračių eismui naudojamas takas arba šaligatvis, pažymėtas kelio ženklu Nr. 413 „Pėsčiųjų ir dviračių takas“.</w:t>
      </w:r>
      <w:r w:rsidRPr="003F79F6">
        <w:rPr>
          <w:rFonts w:ascii="Calibri" w:eastAsia="Calibri" w:hAnsi="Calibri"/>
          <w:b/>
          <w:bCs/>
          <w:sz w:val="22"/>
          <w:szCs w:val="22"/>
          <w:lang w:eastAsia="en-US"/>
        </w:rPr>
        <w:t xml:space="preserve"> </w:t>
      </w:r>
    </w:p>
    <w:p w:rsidR="00F235E4" w:rsidRPr="003F79F6" w:rsidRDefault="00F235E4" w:rsidP="00215430">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eismo  juosta  </w:t>
      </w:r>
      <w:r w:rsidRPr="003F79F6">
        <w:rPr>
          <w:rFonts w:ascii="Calibri" w:eastAsia="Calibri" w:hAnsi="Calibri"/>
          <w:bCs/>
          <w:sz w:val="22"/>
          <w:szCs w:val="22"/>
          <w:lang w:eastAsia="en-US"/>
        </w:rPr>
        <w:t>–  gatvės važiuojamosios dalies kraštinė fiksuoto pločio juosta, skirta dviračių eismui ir atskirta nuo transporto eismo nužymėjimo linija ar kitomis priemonėmis.</w:t>
      </w:r>
    </w:p>
    <w:p w:rsidR="00F235E4" w:rsidRPr="003F79F6" w:rsidRDefault="00F235E4" w:rsidP="00215430">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gatvė </w:t>
      </w:r>
      <w:r w:rsidRPr="003F79F6">
        <w:rPr>
          <w:rFonts w:ascii="Calibri" w:eastAsia="Calibri" w:hAnsi="Calibri"/>
          <w:bCs/>
          <w:sz w:val="22"/>
          <w:szCs w:val="22"/>
          <w:lang w:eastAsia="en-US"/>
        </w:rPr>
        <w:t>– atskiras dviračių takas, kuriam pagal STR 2.06.01:1999 „Miestų, miestelių ir kaimų susisiekimo sistemos“ suteikta E arba F kategorija.</w:t>
      </w:r>
    </w:p>
    <w:p w:rsidR="00F235E4" w:rsidRPr="003F79F6" w:rsidRDefault="00F235E4" w:rsidP="00215430">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transporto infrastruktūros plėtros schema </w:t>
      </w:r>
      <w:r w:rsidRPr="003F79F6">
        <w:rPr>
          <w:rFonts w:ascii="Calibri" w:eastAsia="Calibri" w:hAnsi="Calibri"/>
          <w:bCs/>
          <w:sz w:val="22"/>
          <w:szCs w:val="22"/>
          <w:lang w:eastAsia="en-US"/>
        </w:rPr>
        <w:t>– nacionalinio, regiono ar rajono lygmens specialiojo teritorijų planavimo dokumentas, kuriame nustatomi teritorijos dviračių transporto infrastruktūros plėtros bendrieji sprendiniai, dviračių trasos, jų reikšmė, techninė kategorija.</w:t>
      </w:r>
    </w:p>
    <w:p w:rsidR="00F235E4" w:rsidRPr="003F79F6" w:rsidRDefault="00F235E4" w:rsidP="00215430">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Dviračių transporto infrastruktūros plėtros planas </w:t>
      </w:r>
      <w:r w:rsidRPr="003F79F6">
        <w:rPr>
          <w:rFonts w:ascii="Calibri" w:eastAsia="Calibri" w:hAnsi="Calibri"/>
          <w:bCs/>
          <w:sz w:val="22"/>
          <w:szCs w:val="22"/>
          <w:lang w:eastAsia="en-US"/>
        </w:rPr>
        <w:t>– rajono lygmens (savivaldybių teritorijų dalių, miestų ir miestelių) ar vietovės lygmens (žemės sklypų ar jų grupių) specialiojo teritorijų planavimo dokumentas, kuriame nustatomos dviračių trasos, jų charakteristikos ir dviračių transporto infrastruktūros išdėstymas teritorijoje.</w:t>
      </w:r>
    </w:p>
    <w:p w:rsidR="00F235E4" w:rsidRPr="003F79F6" w:rsidRDefault="00F235E4" w:rsidP="00215430">
      <w:pPr>
        <w:pStyle w:val="prastasistinklapis"/>
        <w:spacing w:before="0" w:beforeAutospacing="0" w:after="200" w:afterAutospacing="0" w:line="276" w:lineRule="auto"/>
        <w:jc w:val="both"/>
        <w:rPr>
          <w:rFonts w:ascii="Calibri" w:eastAsia="Calibri" w:hAnsi="Calibri"/>
          <w:b/>
          <w:bCs/>
          <w:sz w:val="22"/>
          <w:szCs w:val="22"/>
          <w:lang w:eastAsia="en-US"/>
        </w:rPr>
      </w:pPr>
      <w:r w:rsidRPr="003F79F6">
        <w:rPr>
          <w:rFonts w:ascii="Calibri" w:eastAsia="Calibri" w:hAnsi="Calibri"/>
          <w:b/>
          <w:bCs/>
          <w:sz w:val="22"/>
          <w:szCs w:val="22"/>
          <w:lang w:eastAsia="en-US"/>
        </w:rPr>
        <w:t xml:space="preserve">Viešųjų dviračių sistema </w:t>
      </w:r>
      <w:r w:rsidRPr="003F79F6">
        <w:rPr>
          <w:rFonts w:ascii="Calibri" w:eastAsia="Calibri" w:hAnsi="Calibri"/>
          <w:bCs/>
          <w:sz w:val="22"/>
          <w:szCs w:val="22"/>
          <w:lang w:eastAsia="en-US"/>
        </w:rPr>
        <w:t>– savivaldybių viešojo transporto sistemos dalis, kuri apima viešai naudoti skirtus dviračius, specialias jų stovėjimo ir saugojimo vietas.</w:t>
      </w:r>
    </w:p>
    <w:p w:rsidR="00F235E4" w:rsidRDefault="00F235E4" w:rsidP="00215430">
      <w:pPr>
        <w:pStyle w:val="prastasistinklapis"/>
        <w:spacing w:before="0" w:beforeAutospacing="0" w:after="200" w:afterAutospacing="0" w:line="276" w:lineRule="auto"/>
        <w:jc w:val="both"/>
        <w:rPr>
          <w:color w:val="000000"/>
        </w:rPr>
      </w:pPr>
      <w:r w:rsidRPr="003F79F6">
        <w:rPr>
          <w:rFonts w:ascii="Calibri" w:eastAsia="Calibri" w:hAnsi="Calibri"/>
          <w:b/>
          <w:bCs/>
          <w:sz w:val="22"/>
          <w:szCs w:val="22"/>
          <w:lang w:eastAsia="en-US"/>
        </w:rPr>
        <w:t xml:space="preserve">Šoninė skiriamoji juosta </w:t>
      </w:r>
      <w:r w:rsidRPr="003F79F6">
        <w:rPr>
          <w:rFonts w:ascii="Calibri" w:eastAsia="Calibri" w:hAnsi="Calibri"/>
          <w:bCs/>
          <w:sz w:val="22"/>
          <w:szCs w:val="22"/>
          <w:lang w:eastAsia="en-US"/>
        </w:rPr>
        <w:t>– konstrukcinis kelio elementas, atskiriantis transporto priemonių eismą nuo pėsčiųjų ir dviratininkų eismo. Šoninėje skiriamojoje juostoje gali būti įrengti kelio inžineriniai, vandens nuleidimo įrenginiai, ji gali būti apželdinta veja, želdiniais ar apstatyta mažosios architektūros elementais.</w:t>
      </w:r>
      <w:r w:rsidRPr="003F79F6">
        <w:rPr>
          <w:color w:val="000000"/>
        </w:rPr>
        <w:t xml:space="preserve"> </w:t>
      </w:r>
    </w:p>
    <w:p w:rsidR="00F235E4" w:rsidRDefault="003F79F6" w:rsidP="003F79F6">
      <w:pPr>
        <w:pStyle w:val="prastasistinklapis"/>
        <w:spacing w:before="0" w:beforeAutospacing="0" w:after="200" w:afterAutospacing="0" w:line="276" w:lineRule="auto"/>
        <w:jc w:val="both"/>
        <w:rPr>
          <w:rFonts w:ascii="Calibri" w:eastAsia="Calibri" w:hAnsi="Calibri"/>
          <w:bCs/>
          <w:sz w:val="22"/>
          <w:szCs w:val="22"/>
          <w:lang w:eastAsia="en-US"/>
        </w:rPr>
      </w:pPr>
      <w:r w:rsidRPr="003F79F6">
        <w:rPr>
          <w:rFonts w:ascii="Calibri" w:eastAsia="Calibri" w:hAnsi="Calibri"/>
          <w:b/>
          <w:bCs/>
          <w:sz w:val="22"/>
          <w:szCs w:val="22"/>
          <w:lang w:eastAsia="en-US"/>
        </w:rPr>
        <w:t xml:space="preserve">Šoninė apsaugos juosta - </w:t>
      </w:r>
      <w:r w:rsidRPr="003F79F6">
        <w:rPr>
          <w:rFonts w:ascii="Calibri" w:eastAsia="Calibri" w:hAnsi="Calibri"/>
          <w:bCs/>
          <w:sz w:val="22"/>
          <w:szCs w:val="22"/>
          <w:lang w:eastAsia="en-US"/>
        </w:rPr>
        <w:t>tai laisva erdvė, kurioje negali būti tvirtų (standžių) kliūčių (pastatai, aptvarai, sienos, medžiai, kelio ženklai, šviestuvų atramos ir pan.).</w:t>
      </w:r>
    </w:p>
    <w:p w:rsidR="003F79F6" w:rsidRDefault="003F79F6" w:rsidP="003F79F6">
      <w:pPr>
        <w:pStyle w:val="prastasistinklapis"/>
        <w:spacing w:before="0" w:beforeAutospacing="0" w:after="200" w:afterAutospacing="0" w:line="276" w:lineRule="auto"/>
        <w:jc w:val="both"/>
        <w:rPr>
          <w:rFonts w:ascii="Calibri" w:eastAsia="Calibri" w:hAnsi="Calibri"/>
          <w:bCs/>
          <w:sz w:val="22"/>
          <w:szCs w:val="22"/>
          <w:lang w:eastAsia="en-US"/>
        </w:rPr>
      </w:pPr>
    </w:p>
    <w:p w:rsidR="003F79F6" w:rsidRDefault="003F79F6" w:rsidP="003F79F6">
      <w:pPr>
        <w:pStyle w:val="prastasistinklapis"/>
        <w:spacing w:before="0" w:beforeAutospacing="0" w:after="200" w:afterAutospacing="0" w:line="276" w:lineRule="auto"/>
        <w:jc w:val="both"/>
        <w:rPr>
          <w:rFonts w:ascii="Calibri" w:eastAsia="Calibri" w:hAnsi="Calibri"/>
          <w:bCs/>
          <w:sz w:val="22"/>
          <w:szCs w:val="22"/>
          <w:lang w:eastAsia="en-US"/>
        </w:rPr>
      </w:pPr>
    </w:p>
    <w:p w:rsidR="003F79F6" w:rsidRDefault="003F79F6" w:rsidP="003F79F6">
      <w:pPr>
        <w:pStyle w:val="prastasistinklapis"/>
        <w:spacing w:before="0" w:beforeAutospacing="0" w:after="200" w:afterAutospacing="0" w:line="276" w:lineRule="auto"/>
        <w:jc w:val="both"/>
        <w:rPr>
          <w:rFonts w:ascii="Calibri" w:eastAsia="Calibri" w:hAnsi="Calibri"/>
          <w:bCs/>
          <w:sz w:val="22"/>
          <w:szCs w:val="22"/>
          <w:lang w:eastAsia="en-US"/>
        </w:rPr>
      </w:pPr>
    </w:p>
    <w:p w:rsidR="003F79F6" w:rsidRDefault="00454678" w:rsidP="003F79F6">
      <w:pPr>
        <w:pStyle w:val="prastasistinklapis"/>
        <w:spacing w:before="0" w:beforeAutospacing="0" w:after="200" w:afterAutospacing="0" w:line="276" w:lineRule="auto"/>
        <w:jc w:val="both"/>
        <w:rPr>
          <w:rFonts w:ascii="Calibri" w:eastAsia="Calibri" w:hAnsi="Calibri"/>
          <w:bCs/>
          <w:sz w:val="22"/>
          <w:szCs w:val="22"/>
          <w:lang w:eastAsia="en-US"/>
        </w:rPr>
      </w:pPr>
      <w:r>
        <w:rPr>
          <w:rFonts w:ascii="Calibri" w:eastAsia="Calibri" w:hAnsi="Calibri"/>
          <w:bCs/>
          <w:sz w:val="22"/>
          <w:szCs w:val="22"/>
          <w:lang w:eastAsia="en-US"/>
        </w:rPr>
      </w:r>
      <w:r>
        <w:rPr>
          <w:rFonts w:ascii="Calibri" w:eastAsia="Calibri" w:hAnsi="Calibri"/>
          <w:bCs/>
          <w:sz w:val="22"/>
          <w:szCs w:val="22"/>
          <w:lang w:eastAsia="en-US"/>
        </w:rPr>
        <w:pict>
          <v:group id="_x0000_s1142" editas="orgchart" style="width:471.25pt;height:235.65pt;mso-position-horizontal-relative:char;mso-position-vertical-relative:line" coordorigin="1696,8667" coordsize="9425,4713">
            <o:lock v:ext="edit" aspectratio="t"/>
            <o:diagram v:ext="edit" dgmstyle="16" dgmscalex="85797" dgmscaley="50486" dgmfontsize="9" constrainbounds="0,0,0,0">
              <o:relationtable v:ext="edit">
                <o:rel v:ext="edit" idsrc="#_s1151" iddest="#_s1151"/>
                <o:rel v:ext="edit" idsrc="#_s1152" iddest="#_s1151" idcntr="#_s1150"/>
                <o:rel v:ext="edit" idsrc="#_s1153" iddest="#_s1151" idcntr="#_s1149"/>
                <o:rel v:ext="edit" idsrc="#_s1158" iddest="#_s1151" idcntr="#_s1144"/>
                <o:rel v:ext="edit" idsrc="#_s1154" iddest="#_s1153" idcntr="#_s1148"/>
                <o:rel v:ext="edit" idsrc="#_s1155" iddest="#_s1153" idcntr="#_s1147"/>
                <o:rel v:ext="edit" idsrc="#_s1156" iddest="#_s1153" idcntr="#_s1146"/>
                <o:rel v:ext="edit" idsrc="#_s1157" iddest="#_s1153" idcntr="#_s1145"/>
              </o:relationtable>
            </o:diagram>
            <v:shape id="_x0000_s1143" type="#_x0000_t75" style="position:absolute;left:1696;top:8667;width:9425;height:4713"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4" o:spid="_x0000_s1144" type="#_x0000_t34" style="position:absolute;left:7919;top:7711;width:277;height:3300;rotation:270;flip:x" o:connectortype="elbow" adj="10839,19872,-729409" strokeweight="2.25pt"/>
            <v:shapetype id="_x0000_t33" coordsize="21600,21600" o:spt="33" o:oned="t" path="m,l21600,r,21600e" filled="f">
              <v:stroke joinstyle="miter"/>
              <v:path arrowok="t" fillok="f" o:connecttype="none"/>
              <o:lock v:ext="edit" shapetype="t"/>
            </v:shapetype>
            <v:shape id="_s1145" o:spid="_x0000_s1145" type="#_x0000_t33" style="position:absolute;left:6409;top:10054;width:471;height:3049;rotation:180" o:connectortype="elbow" adj="-299282,-47040,-299282" strokeweight="2.25pt"/>
            <v:shape id="_s1146" o:spid="_x0000_s1146" type="#_x0000_t33" style="position:absolute;left:6409;top:10054;width:471;height:2218;rotation:180" o:connectortype="elbow" adj="-299282,-56571,-299282" strokeweight="2.25pt"/>
            <v:shape id="_s1147" o:spid="_x0000_s1147" type="#_x0000_t33" style="position:absolute;left:6409;top:10054;width:471;height:1386;rotation:180" o:connectortype="elbow" adj="-299282,-77564,-299282" strokeweight="2.25pt"/>
            <v:shape id="_s1148" o:spid="_x0000_s1148" type="#_x0000_t33" style="position:absolute;left:6409;top:10054;width:471;height:554;rotation:180" o:connectortype="elbow" adj="-299282,-161610,-299282" strokeweight="2.25pt"/>
            <v:shape id="_s1149" o:spid="_x0000_s1149" type="#_x0000_t34" style="position:absolute;left:6270;top:9360;width:277;height:1;rotation:270;flip:x" o:connectortype="elbow" adj="10839,65577600,-472159" strokeweight="2.25pt"/>
            <v:shape id="_s1150" o:spid="_x0000_s1150" type="#_x0000_t34" style="position:absolute;left:4620;top:7712;width:277;height:3298;rotation:270" o:connectortype="elbow" adj="10839,-19884,-214908" strokeweight="2.25pt"/>
            <v:rect id="_s1151" o:spid="_x0000_s1151" style="position:absolute;left:4994;top:8667;width:2828;height:555;v-text-anchor:middle" o:dgmlayout="0" o:dgmnodekind="1" filled="f">
              <v:textbox style="mso-next-textbox:#_s1151" inset="0,0,0,0">
                <w:txbxContent>
                  <w:p w:rsidR="00C515ED" w:rsidRPr="00D6561D" w:rsidRDefault="00C515ED" w:rsidP="003F79F6">
                    <w:pPr>
                      <w:jc w:val="center"/>
                      <w:rPr>
                        <w:b/>
                        <w:sz w:val="20"/>
                        <w:szCs w:val="20"/>
                      </w:rPr>
                    </w:pPr>
                    <w:r w:rsidRPr="00D6561D">
                      <w:rPr>
                        <w:b/>
                        <w:sz w:val="20"/>
                        <w:szCs w:val="20"/>
                      </w:rPr>
                      <w:t>DVIRAČIŲ TRANSPORTO INFRASTRUKTŪRA</w:t>
                    </w:r>
                  </w:p>
                </w:txbxContent>
              </v:textbox>
            </v:rect>
            <v:rect id="_s1152" o:spid="_x0000_s1152" style="position:absolute;left:1696;top:9499;width:2828;height:555;v-text-anchor:middle" o:dgmlayout="0" o:dgmnodekind="0" filled="f">
              <v:textbox style="mso-next-textbox:#_s1152" inset="0,0,0,0">
                <w:txbxContent>
                  <w:p w:rsidR="00C515ED" w:rsidRPr="00D6561D" w:rsidRDefault="00C515ED" w:rsidP="003F79F6">
                    <w:pPr>
                      <w:jc w:val="center"/>
                      <w:rPr>
                        <w:b/>
                        <w:sz w:val="20"/>
                        <w:szCs w:val="20"/>
                      </w:rPr>
                    </w:pPr>
                    <w:r w:rsidRPr="00D6561D">
                      <w:rPr>
                        <w:b/>
                        <w:sz w:val="20"/>
                        <w:szCs w:val="20"/>
                      </w:rPr>
                      <w:t>Eismo organizavimo priemonės</w:t>
                    </w:r>
                  </w:p>
                </w:txbxContent>
              </v:textbox>
            </v:rect>
            <v:rect id="_s1153" o:spid="_x0000_s1153" style="position:absolute;left:4995;top:9499;width:2828;height:555;v-text-anchor:middle" o:dgmlayout="2" o:dgmnodekind="0" o:dgmlayoutmru="2" filled="f">
              <v:textbox style="mso-next-textbox:#_s1153" inset="0,0,0,0">
                <w:txbxContent>
                  <w:p w:rsidR="00C515ED" w:rsidRPr="00D6561D" w:rsidRDefault="00C515ED" w:rsidP="003F79F6">
                    <w:pPr>
                      <w:jc w:val="center"/>
                      <w:rPr>
                        <w:b/>
                        <w:sz w:val="20"/>
                        <w:szCs w:val="20"/>
                      </w:rPr>
                    </w:pPr>
                    <w:r w:rsidRPr="00D6561D">
                      <w:rPr>
                        <w:b/>
                        <w:sz w:val="20"/>
                        <w:szCs w:val="20"/>
                      </w:rPr>
                      <w:t>Dviračių trasos</w:t>
                    </w:r>
                  </w:p>
                </w:txbxContent>
              </v:textbox>
            </v:rect>
            <v:rect id="_s1154" o:spid="_x0000_s1154" style="position:absolute;left:6880;top:10331;width:2827;height:554;v-text-anchor:middle" o:dgmlayout="2" o:dgmnodekind="0" filled="f">
              <v:textbox style="mso-next-textbox:#_s1154" inset="0,0,0,0">
                <w:txbxContent>
                  <w:p w:rsidR="00C515ED" w:rsidRDefault="00C515ED" w:rsidP="003F79F6">
                    <w:pPr>
                      <w:jc w:val="center"/>
                      <w:rPr>
                        <w:b/>
                        <w:sz w:val="20"/>
                        <w:szCs w:val="20"/>
                      </w:rPr>
                    </w:pPr>
                    <w:r w:rsidRPr="00D6561D">
                      <w:rPr>
                        <w:b/>
                        <w:sz w:val="20"/>
                        <w:szCs w:val="20"/>
                      </w:rPr>
                      <w:t xml:space="preserve">Atskiras dviračių takas </w:t>
                    </w:r>
                  </w:p>
                  <w:p w:rsidR="00C515ED" w:rsidRPr="00D6561D" w:rsidRDefault="00C515ED" w:rsidP="003F79F6">
                    <w:pPr>
                      <w:jc w:val="center"/>
                      <w:rPr>
                        <w:b/>
                        <w:sz w:val="20"/>
                        <w:szCs w:val="20"/>
                      </w:rPr>
                    </w:pPr>
                    <w:r w:rsidRPr="00D6561D">
                      <w:rPr>
                        <w:b/>
                        <w:sz w:val="20"/>
                        <w:szCs w:val="20"/>
                      </w:rPr>
                      <w:t>( Dviračių gatvė)</w:t>
                    </w:r>
                  </w:p>
                  <w:p w:rsidR="00C515ED" w:rsidRPr="00D6561D" w:rsidRDefault="00C515ED" w:rsidP="003F79F6">
                    <w:pPr>
                      <w:rPr>
                        <w:sz w:val="20"/>
                        <w:szCs w:val="20"/>
                      </w:rPr>
                    </w:pPr>
                  </w:p>
                </w:txbxContent>
              </v:textbox>
            </v:rect>
            <v:rect id="_s1155" o:spid="_x0000_s1155" style="position:absolute;left:6880;top:11162;width:2827;height:555;v-text-anchor:middle" o:dgmlayout="2" o:dgmnodekind="0" filled="f">
              <v:textbox style="mso-next-textbox:#_s1155" inset="0,0,0,0">
                <w:txbxContent>
                  <w:p w:rsidR="00C515ED" w:rsidRPr="00D6561D" w:rsidRDefault="00C515ED" w:rsidP="003F79F6">
                    <w:pPr>
                      <w:jc w:val="center"/>
                      <w:rPr>
                        <w:b/>
                        <w:sz w:val="20"/>
                        <w:szCs w:val="20"/>
                      </w:rPr>
                    </w:pPr>
                    <w:r w:rsidRPr="00D6561D">
                      <w:rPr>
                        <w:b/>
                        <w:sz w:val="20"/>
                        <w:szCs w:val="20"/>
                      </w:rPr>
                      <w:t>Pėsčiųjų ir dviračių takas</w:t>
                    </w:r>
                  </w:p>
                </w:txbxContent>
              </v:textbox>
            </v:rect>
            <v:rect id="_s1156" o:spid="_x0000_s1156" style="position:absolute;left:6880;top:11994;width:2825;height:555;v-text-anchor:middle" o:dgmlayout="2" o:dgmnodekind="0" filled="f">
              <v:textbox style="mso-next-textbox:#_s1156" inset="0,0,0,0">
                <w:txbxContent>
                  <w:p w:rsidR="00C515ED" w:rsidRPr="00D6561D" w:rsidRDefault="00C515ED" w:rsidP="003F79F6">
                    <w:pPr>
                      <w:jc w:val="center"/>
                      <w:rPr>
                        <w:b/>
                        <w:sz w:val="20"/>
                        <w:szCs w:val="20"/>
                      </w:rPr>
                    </w:pPr>
                    <w:r w:rsidRPr="00D6561D">
                      <w:rPr>
                        <w:b/>
                        <w:sz w:val="20"/>
                        <w:szCs w:val="20"/>
                      </w:rPr>
                      <w:t>Dviračių eismo juosta</w:t>
                    </w:r>
                  </w:p>
                </w:txbxContent>
              </v:textbox>
            </v:rect>
            <v:rect id="_s1157" o:spid="_x0000_s1157" style="position:absolute;left:6880;top:12826;width:2827;height:554;v-text-anchor:middle" o:dgmlayout="2" o:dgmnodekind="0" filled="f">
              <v:textbox style="mso-next-textbox:#_s1157" inset="0,0,0,0">
                <w:txbxContent>
                  <w:p w:rsidR="00C515ED" w:rsidRPr="00D6561D" w:rsidRDefault="00C515ED" w:rsidP="003F79F6">
                    <w:pPr>
                      <w:jc w:val="center"/>
                      <w:rPr>
                        <w:b/>
                        <w:sz w:val="20"/>
                        <w:szCs w:val="20"/>
                      </w:rPr>
                    </w:pPr>
                    <w:r w:rsidRPr="00D6561D">
                      <w:rPr>
                        <w:b/>
                        <w:sz w:val="20"/>
                        <w:szCs w:val="20"/>
                      </w:rPr>
                      <w:t>Mišraus eismo kelio atkarpa</w:t>
                    </w:r>
                  </w:p>
                  <w:p w:rsidR="00C515ED" w:rsidRPr="00D6561D" w:rsidRDefault="00C515ED" w:rsidP="003F79F6">
                    <w:pPr>
                      <w:jc w:val="center"/>
                      <w:rPr>
                        <w:b/>
                        <w:sz w:val="20"/>
                        <w:szCs w:val="20"/>
                      </w:rPr>
                    </w:pPr>
                  </w:p>
                </w:txbxContent>
              </v:textbox>
            </v:rect>
            <v:rect id="_s1158" o:spid="_x0000_s1158" style="position:absolute;left:8294;top:9499;width:2827;height:554;v-text-anchor:middle" o:dgmlayout="0" o:dgmnodekind="0" filled="f">
              <v:textbox style="mso-next-textbox:#_s1158" inset="0,0,0,0">
                <w:txbxContent>
                  <w:p w:rsidR="00C515ED" w:rsidRPr="00D6561D" w:rsidRDefault="00C515ED" w:rsidP="003F79F6">
                    <w:pPr>
                      <w:jc w:val="center"/>
                      <w:rPr>
                        <w:b/>
                        <w:sz w:val="20"/>
                        <w:szCs w:val="20"/>
                      </w:rPr>
                    </w:pPr>
                    <w:r w:rsidRPr="00D6561D">
                      <w:rPr>
                        <w:b/>
                        <w:sz w:val="20"/>
                        <w:szCs w:val="20"/>
                      </w:rPr>
                      <w:t>Dviračių stovėjimo ir saugojimo aikštelės</w:t>
                    </w:r>
                  </w:p>
                </w:txbxContent>
              </v:textbox>
            </v:rect>
            <v:shapetype id="_x0000_t32" coordsize="21600,21600" o:spt="32" o:oned="t" path="m,l21600,21600e" filled="f">
              <v:path arrowok="t" fillok="f" o:connecttype="none"/>
              <o:lock v:ext="edit" shapetype="t"/>
            </v:shapetype>
            <v:shape id="_x0000_s1159" type="#_x0000_t32" style="position:absolute;left:6001;top:10331;width:1;height:3049" o:connectortype="straight">
              <v:stroke startarrow="block" endarrow="block"/>
            </v:shape>
            <v:shapetype id="_x0000_t202" coordsize="21600,21600" o:spt="202" path="m,l,21600r21600,l21600,xe">
              <v:stroke joinstyle="miter"/>
              <v:path gradientshapeok="t" o:connecttype="rect"/>
            </v:shapetype>
            <v:shape id="_x0000_s1160" type="#_x0000_t202" style="position:absolute;left:5250;top:10575;width:495;height:2456" stroked="f">
              <v:textbox style="layout-flow:vertical;mso-layout-flow-alt:bottom-to-top;mso-next-textbox:#_x0000_s1160">
                <w:txbxContent>
                  <w:p w:rsidR="00C515ED" w:rsidRPr="004670AB" w:rsidRDefault="00C515ED" w:rsidP="003F79F6">
                    <w:pPr>
                      <w:rPr>
                        <w:sz w:val="20"/>
                      </w:rPr>
                    </w:pPr>
                    <w:r w:rsidRPr="004670AB">
                      <w:rPr>
                        <w:sz w:val="20"/>
                      </w:rPr>
                      <w:t>Aptarnavimo kokybės lygis</w:t>
                    </w:r>
                  </w:p>
                </w:txbxContent>
              </v:textbox>
            </v:shape>
            <v:shape id="_x0000_s1161" type="#_x0000_t202" style="position:absolute;left:4524;top:10186;width:1035;height:422" stroked="f">
              <v:textbox style="mso-next-textbox:#_x0000_s1161">
                <w:txbxContent>
                  <w:p w:rsidR="00C515ED" w:rsidRPr="002D66CF" w:rsidRDefault="00C515ED" w:rsidP="003F79F6">
                    <w:pPr>
                      <w:rPr>
                        <w:b/>
                        <w:sz w:val="20"/>
                      </w:rPr>
                    </w:pPr>
                    <w:r w:rsidRPr="002D66CF">
                      <w:rPr>
                        <w:b/>
                        <w:sz w:val="20"/>
                      </w:rPr>
                      <w:t>Aukštas</w:t>
                    </w:r>
                  </w:p>
                </w:txbxContent>
              </v:textbox>
            </v:shape>
            <v:shape id="_x0000_s1162" type="#_x0000_t202" style="position:absolute;left:4524;top:12826;width:885;height:465" stroked="f">
              <v:textbox style="mso-next-textbox:#_x0000_s1162">
                <w:txbxContent>
                  <w:p w:rsidR="00C515ED" w:rsidRPr="002D66CF" w:rsidRDefault="00C515ED" w:rsidP="003F79F6">
                    <w:pPr>
                      <w:rPr>
                        <w:b/>
                        <w:sz w:val="20"/>
                      </w:rPr>
                    </w:pPr>
                    <w:r>
                      <w:rPr>
                        <w:b/>
                        <w:sz w:val="20"/>
                      </w:rPr>
                      <w:t>Žemas</w:t>
                    </w:r>
                  </w:p>
                </w:txbxContent>
              </v:textbox>
            </v:shape>
            <w10:anchorlock/>
          </v:group>
        </w:pict>
      </w:r>
    </w:p>
    <w:p w:rsidR="00F235E4" w:rsidRPr="003F79F6" w:rsidRDefault="00454678" w:rsidP="00215430">
      <w:pPr>
        <w:pStyle w:val="Antrat"/>
        <w:spacing w:before="200" w:after="0"/>
        <w:jc w:val="center"/>
      </w:pPr>
      <w:fldSimple w:instr=" SEQ Figūra \* ARABIC ">
        <w:r w:rsidR="00A03DAA">
          <w:rPr>
            <w:noProof/>
          </w:rPr>
          <w:t>1</w:t>
        </w:r>
      </w:fldSimple>
      <w:r w:rsidR="00526DF2" w:rsidRPr="003F79F6">
        <w:t xml:space="preserve"> </w:t>
      </w:r>
      <w:r w:rsidR="00BF4EA0" w:rsidRPr="003F79F6">
        <w:t>p</w:t>
      </w:r>
      <w:r w:rsidR="00F235E4" w:rsidRPr="003F79F6">
        <w:t>av. Dviračių transporto infrastruktūros komponentai</w:t>
      </w:r>
    </w:p>
    <w:p w:rsidR="00F235E4" w:rsidRPr="003F79F6" w:rsidRDefault="00215430" w:rsidP="00215430">
      <w:pPr>
        <w:pStyle w:val="Antrat2"/>
        <w:numPr>
          <w:ilvl w:val="1"/>
          <w:numId w:val="1"/>
        </w:numPr>
      </w:pPr>
      <w:bookmarkStart w:id="4" w:name="_Toc393726270"/>
      <w:r w:rsidRPr="003F79F6">
        <w:t>B</w:t>
      </w:r>
      <w:r w:rsidR="00F235E4" w:rsidRPr="003F79F6">
        <w:t>endrosios Koncepcijos nuostatos</w:t>
      </w:r>
      <w:bookmarkEnd w:id="4"/>
    </w:p>
    <w:p w:rsidR="00F235E4" w:rsidRPr="00987F19" w:rsidRDefault="00F235E4" w:rsidP="00583124">
      <w:pPr>
        <w:numPr>
          <w:ilvl w:val="0"/>
          <w:numId w:val="31"/>
        </w:numPr>
        <w:jc w:val="both"/>
      </w:pPr>
      <w:r w:rsidRPr="00987F19">
        <w:t xml:space="preserve">Specialiojo plano konceptualioji dalis parengta remiantis </w:t>
      </w:r>
      <w:r w:rsidR="000F78D5" w:rsidRPr="00987F19">
        <w:t>Zarasų</w:t>
      </w:r>
      <w:r w:rsidR="00215430" w:rsidRPr="00987F19">
        <w:t xml:space="preserve"> </w:t>
      </w:r>
      <w:r w:rsidRPr="00987F19">
        <w:t xml:space="preserve">rajono savivaldybės teritorijos bendruoju planu, gretimų besiribojančių savivaldybių teritorijų bendraisiais planais, </w:t>
      </w:r>
      <w:r w:rsidR="00987F19" w:rsidRPr="00987F19">
        <w:t xml:space="preserve">Zarasų miesto teritorijos bendruoju planu, Zarasų miesto turizmo ir rekreacijos specialiuoju planu, saugomų teritorijų tvarkymo specialiaisiais planais (Gražutės regioninio parko, Sartų regioninio parko), </w:t>
      </w:r>
      <w:r w:rsidR="00215430" w:rsidRPr="00987F19">
        <w:t xml:space="preserve"> </w:t>
      </w:r>
      <w:r w:rsidRPr="00987F19">
        <w:t>integruojant šiuose planuose numatytas dviračių trasas į bendrą sistemą;</w:t>
      </w:r>
    </w:p>
    <w:p w:rsidR="00F235E4" w:rsidRPr="00987F19" w:rsidRDefault="00F235E4" w:rsidP="00583124">
      <w:pPr>
        <w:numPr>
          <w:ilvl w:val="0"/>
          <w:numId w:val="31"/>
        </w:numPr>
        <w:jc w:val="both"/>
      </w:pPr>
      <w:r w:rsidRPr="00987F19">
        <w:t>Konceptualioji specialiojo plano dalis parengta masteliu M</w:t>
      </w:r>
      <w:r w:rsidR="007A1CB6" w:rsidRPr="00987F19">
        <w:t xml:space="preserve"> </w:t>
      </w:r>
      <w:r w:rsidRPr="00987F19">
        <w:t>1:50 000, todėl siūlomos trasos yra preliminarios ir bus patikslintos sprendinių konkretizavimo stadijoje;</w:t>
      </w:r>
    </w:p>
    <w:p w:rsidR="00F235E4" w:rsidRPr="00987F19" w:rsidRDefault="00F235E4" w:rsidP="00583124">
      <w:pPr>
        <w:numPr>
          <w:ilvl w:val="0"/>
          <w:numId w:val="31"/>
        </w:numPr>
        <w:jc w:val="both"/>
      </w:pPr>
      <w:r w:rsidRPr="00987F19">
        <w:t>Specialiuoju planu numatomos preliminarios dviračių trasos ir dviračių transporto infrastruktūros plėtrai reikalingų komunikacinių koridorių ribos nenustatomos, teritorijos nerezervuojamos. Todėl parengus šį specialųjį planą vėliau bus privaloma rengti atskirų trasų specialiuosius planus stambesniu masteliu (M 1:500 – M 1:2000), jas patikslinant, parenkant techninius parametrus ir nustatant komunikacinių koridorių ribas.</w:t>
      </w:r>
    </w:p>
    <w:p w:rsidR="00F235E4" w:rsidRDefault="00F235E4" w:rsidP="00583124">
      <w:pPr>
        <w:numPr>
          <w:ilvl w:val="0"/>
          <w:numId w:val="31"/>
        </w:numPr>
        <w:jc w:val="both"/>
      </w:pPr>
      <w:r w:rsidRPr="00987F19">
        <w:t xml:space="preserve">Dviračių takai, kurie sutampa su valstybinės reikšmės keliais planuojami vadovaujantis KTR 1.01:2008 „Automobilių keliai“ reikalavimais. Šio reglamento 82 punkte nurodyta, kad dviračių takai turi būti rengiami už kelio žemės sankasos ribų, arba atskirti nuo važiuojamosios dalies bordiūru arba apsauginiais atitvarais. </w:t>
      </w:r>
    </w:p>
    <w:p w:rsidR="00B67448" w:rsidRPr="00987F19" w:rsidRDefault="00B67448" w:rsidP="00B67448">
      <w:pPr>
        <w:numPr>
          <w:ilvl w:val="0"/>
          <w:numId w:val="31"/>
        </w:numPr>
        <w:jc w:val="both"/>
      </w:pPr>
      <w:r>
        <w:t>Saugomų teritorijų ribos keičiamos, tvarkymo ir naudojimo priemonės numatomos specialiuosiuose saugomų teritorijų planuose. Specialiojo plano sprendiniai, susiję su saugomų teritorijų naudojimu ir tvarkymu, neprieštarauja saugomų teritorijų specialiesiems planams. Esant kolizijai vadovaujamasi saugomų teritorijų specialiaisiais planais.</w:t>
      </w:r>
    </w:p>
    <w:p w:rsidR="00F235E4" w:rsidRPr="003F79F6" w:rsidRDefault="00F235E4" w:rsidP="00F235E4">
      <w:pPr>
        <w:outlineLvl w:val="0"/>
        <w:rPr>
          <w:b/>
          <w:caps/>
          <w:highlight w:val="yellow"/>
        </w:rPr>
      </w:pPr>
    </w:p>
    <w:p w:rsidR="00F235E4" w:rsidRPr="00987F19" w:rsidRDefault="00F235E4" w:rsidP="00215430">
      <w:pPr>
        <w:pStyle w:val="Antrat1"/>
        <w:numPr>
          <w:ilvl w:val="0"/>
          <w:numId w:val="1"/>
        </w:numPr>
        <w:spacing w:before="0"/>
        <w:ind w:left="714" w:hanging="357"/>
        <w:rPr>
          <w:b w:val="0"/>
          <w:caps/>
        </w:rPr>
      </w:pPr>
      <w:r w:rsidRPr="003F79F6">
        <w:rPr>
          <w:b w:val="0"/>
          <w:caps/>
          <w:highlight w:val="yellow"/>
        </w:rPr>
        <w:br w:type="page"/>
      </w:r>
      <w:bookmarkStart w:id="5" w:name="_Toc393726271"/>
      <w:r w:rsidR="001F29C2" w:rsidRPr="00987F19">
        <w:lastRenderedPageBreak/>
        <w:t>SUSISIEKIMO DVIRAČIAIS SISTEMA</w:t>
      </w:r>
      <w:bookmarkEnd w:id="5"/>
    </w:p>
    <w:p w:rsidR="00F235E4" w:rsidRPr="003F79F6" w:rsidRDefault="00F235E4" w:rsidP="00F235E4">
      <w:pPr>
        <w:spacing w:after="120"/>
        <w:outlineLvl w:val="0"/>
        <w:rPr>
          <w:b/>
          <w:caps/>
          <w:highlight w:val="yellow"/>
        </w:rPr>
      </w:pPr>
    </w:p>
    <w:p w:rsidR="00465B31" w:rsidRPr="00465B31" w:rsidRDefault="001F29C2" w:rsidP="00465B31">
      <w:pPr>
        <w:pStyle w:val="Antrat2"/>
        <w:numPr>
          <w:ilvl w:val="1"/>
          <w:numId w:val="1"/>
        </w:numPr>
      </w:pPr>
      <w:bookmarkStart w:id="6" w:name="_Toc393726272"/>
      <w:r w:rsidRPr="00923627">
        <w:t>Dviračių naudojimo tendencijos ir perspektyvos</w:t>
      </w:r>
      <w:bookmarkEnd w:id="6"/>
    </w:p>
    <w:p w:rsidR="00465B31" w:rsidRPr="005B4B24" w:rsidRDefault="00465B31" w:rsidP="00465B31">
      <w:pPr>
        <w:jc w:val="both"/>
      </w:pPr>
      <w:r w:rsidRPr="00FB2500">
        <w:rPr>
          <w:bCs/>
        </w:rPr>
        <w:t xml:space="preserve">Pastaruoju laikotarpiu pastebime vis didėjančią dviračio reikšmę visuomenės gyvenime. </w:t>
      </w:r>
      <w:r>
        <w:rPr>
          <w:bCs/>
        </w:rPr>
        <w:t>U</w:t>
      </w:r>
      <w:r w:rsidRPr="00FB2500">
        <w:rPr>
          <w:bCs/>
        </w:rPr>
        <w:t xml:space="preserve">žmiestyje </w:t>
      </w:r>
      <w:r>
        <w:rPr>
          <w:bCs/>
        </w:rPr>
        <w:t xml:space="preserve">dviratis vis </w:t>
      </w:r>
      <w:r w:rsidRPr="00FB2500">
        <w:rPr>
          <w:bCs/>
        </w:rPr>
        <w:t>dažniau</w:t>
      </w:r>
      <w:r>
        <w:rPr>
          <w:bCs/>
        </w:rPr>
        <w:t xml:space="preserve"> naudojamas </w:t>
      </w:r>
      <w:r w:rsidRPr="00FB2500">
        <w:rPr>
          <w:bCs/>
        </w:rPr>
        <w:t>rekreacijai</w:t>
      </w:r>
      <w:r>
        <w:rPr>
          <w:bCs/>
        </w:rPr>
        <w:t xml:space="preserve"> ir turizmui, o mieste tenkinant susisiekimo poreikius.</w:t>
      </w:r>
      <w:r w:rsidRPr="00FB2500">
        <w:rPr>
          <w:bCs/>
        </w:rPr>
        <w:t xml:space="preserve"> </w:t>
      </w:r>
      <w:r>
        <w:t>Pirmuoju</w:t>
      </w:r>
      <w:r w:rsidRPr="00FB2500">
        <w:t xml:space="preserve"> atveju dviratininkų daugėja dėl augančio aktyvaus vietinio ir atvykstamojo turizmo.</w:t>
      </w:r>
      <w:r>
        <w:t xml:space="preserve"> Antruoju</w:t>
      </w:r>
      <w:r w:rsidRPr="00FB2500">
        <w:t xml:space="preserve"> atveju dviratininkų srautas auga, kadangi visuomenė ieško alternatyvių, nebrangių ir aplinkai draugiškų susisiekimo būdų. </w:t>
      </w:r>
    </w:p>
    <w:p w:rsidR="00465B31" w:rsidRPr="00A156B5" w:rsidRDefault="00465B31" w:rsidP="00465B31">
      <w:pPr>
        <w:jc w:val="both"/>
      </w:pPr>
      <w:r w:rsidRPr="00A156B5">
        <w:t>Dviračių turizmas – sparčiai populiarėjanti turizmo šaka Europoje, pritraukianti vis daugiau įvairaus amžiaus ir profesijų žmonių. Dviračių turizmas taip pat yra viena iš ekologinio turizmo formų, turinti didelę socialinę ir ekonominę naudą vietos bendruomenėms, nes sukuriamos naujos darbo vietos dviračių turizmo infrastruktūros plėtros ir turistų aptarnavimo sektoriuje, ypač kaimo turizmo regionuose. Ekonominė nauda akivaizdi, keliaudami dviratininkai išleidžia nemažai lėšų pramogoms, maitinimuisi, nakvynei. Lietuvoje dviračių turizmas taip pat sparčiai populiarėja, o dviratininkų srautai kasmet auga. Atitinkamai įrenginėjama vis daugiau trasų patraukliose vietovėse.</w:t>
      </w:r>
    </w:p>
    <w:p w:rsidR="00465B31" w:rsidRDefault="00465B31" w:rsidP="00465B31">
      <w:pPr>
        <w:pStyle w:val="prastasistinklapis"/>
        <w:spacing w:before="0" w:beforeAutospacing="0" w:after="200" w:afterAutospacing="0" w:line="276" w:lineRule="auto"/>
        <w:jc w:val="both"/>
        <w:rPr>
          <w:rFonts w:ascii="Calibri" w:eastAsia="Calibri" w:hAnsi="Calibri"/>
          <w:bCs/>
          <w:sz w:val="22"/>
          <w:szCs w:val="22"/>
          <w:lang w:eastAsia="en-US"/>
        </w:rPr>
      </w:pPr>
      <w:r>
        <w:rPr>
          <w:rFonts w:ascii="Calibri" w:eastAsia="Calibri" w:hAnsi="Calibri"/>
          <w:bCs/>
          <w:sz w:val="22"/>
          <w:szCs w:val="22"/>
          <w:lang w:eastAsia="en-US"/>
        </w:rPr>
        <w:t xml:space="preserve">Pagal atliktų anketinių apklausų rezultatus pastebėta tendencija, kad į rajonus, turinčius didelius lankytinų objektų bei gražios gamtos išteklius, didžioji dalis turistų atvyksta iš didžiųjų Lietuvos miestų. Vietiniai gyventojai dviratį naudoja daugiausiai kitais tikslais – susisiekimo, rekreacijos. Į šiuos skirtingus poreikius būtina atkreipti dėmesį formuojant dviračių trasų tinklą. </w:t>
      </w:r>
    </w:p>
    <w:p w:rsidR="00465B31" w:rsidRDefault="00465B31" w:rsidP="00465B31">
      <w:pPr>
        <w:jc w:val="both"/>
      </w:pPr>
      <w:r w:rsidRPr="00A156B5">
        <w:t xml:space="preserve">Atsižvelgiant į tai, kad pastaruoju metu itin auga ekologiško - nemotorizuoto transporto naudojimo intensyvumas, reikia tikėtis, kad ateityje šis </w:t>
      </w:r>
      <w:r>
        <w:t xml:space="preserve">dviratis </w:t>
      </w:r>
      <w:r w:rsidRPr="00A156B5">
        <w:t xml:space="preserve"> užims vis svarbesnę vietą žmonių gyvenime. </w:t>
      </w:r>
    </w:p>
    <w:p w:rsidR="00465B31" w:rsidRDefault="00465B31" w:rsidP="00465B31">
      <w:pPr>
        <w:jc w:val="both"/>
        <w:rPr>
          <w:color w:val="0D0D0D"/>
        </w:rPr>
      </w:pPr>
      <w:r w:rsidRPr="006A2704">
        <w:t>2011 m. išleistoje Baltojoje knygoje „Bendros Europos transporto erdvės kūrimo planas. Konkurencingos efektyviu išteklių naudojimu grindžiamos transporto sistemos kūrimas“</w:t>
      </w:r>
      <w:r>
        <w:t xml:space="preserve"> buvo nubrėžta konkurencingos ir darnios miestų transporto sistemos vizija, kurioje sakoma, jog s</w:t>
      </w:r>
      <w:r w:rsidRPr="004E0344">
        <w:rPr>
          <w:color w:val="0D0D0D"/>
        </w:rPr>
        <w:t xml:space="preserve">iekiant </w:t>
      </w:r>
      <w:r>
        <w:rPr>
          <w:color w:val="0D0D0D"/>
        </w:rPr>
        <w:t>užtikrinti judumą</w:t>
      </w:r>
      <w:r w:rsidRPr="004E0344">
        <w:rPr>
          <w:color w:val="0D0D0D"/>
        </w:rPr>
        <w:t xml:space="preserve"> mieste ir kuriant infrastruktūrą svarbu sudaryti palankesnes sąlygas vaikščiojimui ir važiavimui dviračiu.</w:t>
      </w:r>
    </w:p>
    <w:p w:rsidR="00465B31" w:rsidRDefault="00465B31" w:rsidP="00465B31">
      <w:pPr>
        <w:jc w:val="both"/>
        <w:rPr>
          <w:color w:val="0D0D0D"/>
        </w:rPr>
      </w:pPr>
      <w:r w:rsidRPr="00A156B5">
        <w:rPr>
          <w:shd w:val="clear" w:color="auto" w:fill="FFFFFF"/>
        </w:rPr>
        <w:t xml:space="preserve">Dviračiai </w:t>
      </w:r>
      <w:r>
        <w:rPr>
          <w:shd w:val="clear" w:color="auto" w:fill="FFFFFF"/>
        </w:rPr>
        <w:t>ateityje bus</w:t>
      </w:r>
      <w:r w:rsidRPr="00A156B5">
        <w:rPr>
          <w:shd w:val="clear" w:color="auto" w:fill="FFFFFF"/>
        </w:rPr>
        <w:t xml:space="preserve"> aktyviai valstybės palaikoma ir skatinama </w:t>
      </w:r>
      <w:r>
        <w:rPr>
          <w:shd w:val="clear" w:color="auto" w:fill="FFFFFF"/>
        </w:rPr>
        <w:t>susisiekimo</w:t>
      </w:r>
      <w:r w:rsidRPr="00A156B5">
        <w:rPr>
          <w:shd w:val="clear" w:color="auto" w:fill="FFFFFF"/>
        </w:rPr>
        <w:t xml:space="preserve"> </w:t>
      </w:r>
      <w:r>
        <w:rPr>
          <w:shd w:val="clear" w:color="auto" w:fill="FFFFFF"/>
        </w:rPr>
        <w:t>priemonė</w:t>
      </w:r>
      <w:r w:rsidRPr="00A156B5">
        <w:rPr>
          <w:shd w:val="clear" w:color="auto" w:fill="FFFFFF"/>
        </w:rPr>
        <w:t>. Dviratis dėl  ekonomiškumo (nenaudoja degalų), ekologiškumo (neteršia aplinkos), humaniškumo (dėl nedidelio greičio mažai pavojingos kitiems eismo dalyviams) yra universali susisiekimo ir aktyvaus poilsio priemonė.</w:t>
      </w:r>
      <w:r w:rsidRPr="00A156B5">
        <w:t xml:space="preserve"> Dviračio reikšmė aplinkos apsaugai gali būti nustatoma pagal energetinių resursų vartojimą. Tam pačiam atstumui įveikti dviratis sunaudoja tik 3 % to energijos kiekio, kurį suvartoja automobilis. Dviratis taip pat visiškai neteršia aplinkos ir užima 5 kartus mažesnį plotą nei individualus automobilis </w:t>
      </w:r>
      <w:r w:rsidRPr="00A156B5">
        <w:rPr>
          <w:color w:val="0D0D0D"/>
        </w:rPr>
        <w:t>[6].</w:t>
      </w:r>
    </w:p>
    <w:p w:rsidR="00737454" w:rsidRPr="00113ACF" w:rsidRDefault="00737454" w:rsidP="00737454">
      <w:pPr>
        <w:pStyle w:val="prastasistinklapis"/>
        <w:spacing w:before="0" w:beforeAutospacing="0" w:after="200" w:afterAutospacing="0" w:line="276" w:lineRule="auto"/>
        <w:jc w:val="both"/>
        <w:rPr>
          <w:rFonts w:ascii="Calibri" w:eastAsia="Calibri" w:hAnsi="Calibri"/>
          <w:bCs/>
          <w:sz w:val="22"/>
          <w:szCs w:val="22"/>
          <w:lang w:eastAsia="en-US"/>
        </w:rPr>
      </w:pPr>
      <w:r w:rsidRPr="00113ACF">
        <w:rPr>
          <w:rFonts w:ascii="Calibri" w:eastAsia="Calibri" w:hAnsi="Calibri"/>
          <w:bCs/>
          <w:sz w:val="22"/>
          <w:szCs w:val="22"/>
          <w:lang w:eastAsia="en-US"/>
        </w:rPr>
        <w:t>Apklausos rodo, kad pagrindinės priežastys galinčios juos paskatinti vietinius gyventojus dažniau naudoti dviratį yra: daugiau įrengtų dviračių takų, geresnės parkavimo galimybės ir saugesnės eismo sąlygos. T.y. pagrindinis dėmesys turėtų būti nukreiptas į infrastruktūros vystymą. Dviračių naudojimas susisiekimo reikmėms reikalauja infrastruktūros vystymo labiausiai urbanizuotose teritorijose</w:t>
      </w:r>
      <w:r>
        <w:rPr>
          <w:rFonts w:ascii="Calibri" w:eastAsia="Calibri" w:hAnsi="Calibri"/>
          <w:bCs/>
          <w:sz w:val="22"/>
          <w:szCs w:val="22"/>
          <w:lang w:eastAsia="en-US"/>
        </w:rPr>
        <w:t>, pirmiausiai Zarasuose ir  Duset</w:t>
      </w:r>
      <w:r w:rsidRPr="00113ACF">
        <w:rPr>
          <w:rFonts w:ascii="Calibri" w:eastAsia="Calibri" w:hAnsi="Calibri"/>
          <w:bCs/>
          <w:sz w:val="22"/>
          <w:szCs w:val="22"/>
          <w:lang w:eastAsia="en-US"/>
        </w:rPr>
        <w:t xml:space="preserve">ose. Toks tinklas yra sąlyginai nedidelis, tačiau reikalauja didelio dėmesio saugiems infrastruktūros sprendimams ir parkavimo infrastruktūrai. Rekreacinio tipo dviračių takai taip pat koncentruotųsi greta urbanizuotų vietovių, tačiau būtų nutiesti per rekreaciniu požiūriu vertingas teritorijas. Turistinio pobūdžio dviračių takų tinklas Zarasų rajone būtų ilgiausias ir reikalautų didžiausių investicijų, nors takų infrastruktūros kokybė galėtų būtų šiek tiek mažesnė nei urbanizuotose gyvenvietėse. </w:t>
      </w:r>
    </w:p>
    <w:p w:rsidR="00737454" w:rsidRPr="007D3F74" w:rsidRDefault="00737454" w:rsidP="00737454">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lastRenderedPageBreak/>
        <w:t>Apklausos rodo, kad dviračių infrastruktūros vystymas paskatintų gyventojus ženkliai dažniau naudoti dviračius susisiekimo reikmėms. Nemaža dalis</w:t>
      </w:r>
      <w:r w:rsidRPr="007D3F74">
        <w:rPr>
          <w:rFonts w:ascii="Calibri" w:eastAsia="Calibri" w:hAnsi="Calibri"/>
          <w:bCs/>
          <w:sz w:val="22"/>
          <w:szCs w:val="22"/>
          <w:lang w:val="en-US" w:eastAsia="en-US"/>
        </w:rPr>
        <w:t xml:space="preserve"> </w:t>
      </w:r>
      <w:proofErr w:type="spellStart"/>
      <w:r w:rsidRPr="007D3F74">
        <w:rPr>
          <w:rFonts w:ascii="Calibri" w:eastAsia="Calibri" w:hAnsi="Calibri"/>
          <w:bCs/>
          <w:sz w:val="22"/>
          <w:szCs w:val="22"/>
          <w:lang w:val="en-US" w:eastAsia="en-US"/>
        </w:rPr>
        <w:t>gyventoj</w:t>
      </w:r>
      <w:proofErr w:type="spellEnd"/>
      <w:r w:rsidRPr="007D3F74">
        <w:rPr>
          <w:rFonts w:ascii="Calibri" w:eastAsia="Calibri" w:hAnsi="Calibri"/>
          <w:bCs/>
          <w:sz w:val="22"/>
          <w:szCs w:val="22"/>
          <w:lang w:eastAsia="en-US"/>
        </w:rPr>
        <w:t>ų neturinčių dviračio įsigytų dviratį ir naudotų jį įvairaus pobūdžio kelionėms atlikti, jeigu būtų gerai išvystytą dviračių infrastruktūra. Tai rodo realų dviračių kaip susisiekimo ir rekreacinės priemonės panaudojimo potencialą, kuris galėtų būti dar didesnis pasitelkus viešo informavimo priemonės apie dviračio teikiamą naudą. Šiuo metu gyventojai dviračių infrastruktūrą vertina labai blogai tiek esamų takų kiekio, tiek kokybės, tiek ir statymo vietų kiekio aspektais.</w:t>
      </w:r>
    </w:p>
    <w:p w:rsidR="00F235E4" w:rsidRPr="002F5CDB" w:rsidRDefault="00F235E4" w:rsidP="00433878">
      <w:pPr>
        <w:pStyle w:val="prastasistinklapis"/>
        <w:spacing w:before="0" w:beforeAutospacing="0" w:after="200" w:afterAutospacing="0" w:line="276" w:lineRule="auto"/>
        <w:jc w:val="both"/>
        <w:rPr>
          <w:rFonts w:ascii="Calibri" w:eastAsia="Calibri" w:hAnsi="Calibri"/>
          <w:bCs/>
          <w:sz w:val="22"/>
          <w:szCs w:val="22"/>
          <w:lang w:eastAsia="en-US"/>
        </w:rPr>
      </w:pPr>
      <w:r w:rsidRPr="002F5CDB">
        <w:rPr>
          <w:rFonts w:ascii="Calibri" w:eastAsia="Calibri" w:hAnsi="Calibri"/>
          <w:bCs/>
          <w:sz w:val="22"/>
          <w:szCs w:val="22"/>
          <w:lang w:eastAsia="en-US"/>
        </w:rPr>
        <w:t>Remiantis Lietuvos statistikos departamento namų ūkių tyrimais  galima įvertinti Lietuvoje esančių dviračių skaičių. Turimi 2008 m. duomenys rodo, kad šalyje tuo metu buvo 804 tūkst. dviračių (išskyrus vaikiškus). Tuo</w:t>
      </w:r>
      <w:r w:rsidR="00A73A11">
        <w:rPr>
          <w:rFonts w:ascii="Calibri" w:eastAsia="Calibri" w:hAnsi="Calibri"/>
          <w:bCs/>
          <w:sz w:val="22"/>
          <w:szCs w:val="22"/>
          <w:lang w:eastAsia="en-US"/>
        </w:rPr>
        <w:t xml:space="preserve"> tarpu automobilių skaičius 2013</w:t>
      </w:r>
      <w:r w:rsidRPr="002F5CDB">
        <w:rPr>
          <w:rFonts w:ascii="Calibri" w:eastAsia="Calibri" w:hAnsi="Calibri"/>
          <w:bCs/>
          <w:sz w:val="22"/>
          <w:szCs w:val="22"/>
          <w:lang w:eastAsia="en-US"/>
        </w:rPr>
        <w:t xml:space="preserve"> metais šalyje vos du kartus viršija dviračių skaičių, jų buvo 1</w:t>
      </w:r>
      <w:r w:rsidR="005846D9" w:rsidRPr="002F5CDB">
        <w:rPr>
          <w:rFonts w:ascii="Calibri" w:eastAsia="Calibri" w:hAnsi="Calibri"/>
          <w:bCs/>
          <w:sz w:val="22"/>
          <w:szCs w:val="22"/>
          <w:lang w:eastAsia="en-US"/>
        </w:rPr>
        <w:t>6</w:t>
      </w:r>
      <w:r w:rsidR="00A45751">
        <w:rPr>
          <w:rFonts w:ascii="Calibri" w:eastAsia="Calibri" w:hAnsi="Calibri"/>
          <w:bCs/>
          <w:sz w:val="22"/>
          <w:szCs w:val="22"/>
          <w:lang w:eastAsia="en-US"/>
        </w:rPr>
        <w:t>53</w:t>
      </w:r>
      <w:r w:rsidRPr="002F5CDB">
        <w:rPr>
          <w:rFonts w:ascii="Calibri" w:eastAsia="Calibri" w:hAnsi="Calibri"/>
          <w:bCs/>
          <w:sz w:val="22"/>
          <w:szCs w:val="22"/>
          <w:lang w:eastAsia="en-US"/>
        </w:rPr>
        <w:t xml:space="preserve"> tūkst. Remdamiesi esamos būklės analizės duomenimis </w:t>
      </w:r>
      <w:r w:rsidR="002F5CDB" w:rsidRPr="002F5CDB">
        <w:rPr>
          <w:rFonts w:ascii="Calibri" w:eastAsia="Calibri" w:hAnsi="Calibri"/>
          <w:bCs/>
          <w:sz w:val="22"/>
          <w:szCs w:val="22"/>
          <w:lang w:eastAsia="en-US"/>
        </w:rPr>
        <w:t>Zarasų</w:t>
      </w:r>
      <w:r w:rsidRPr="002F5CDB">
        <w:rPr>
          <w:rFonts w:ascii="Calibri" w:eastAsia="Calibri" w:hAnsi="Calibri"/>
          <w:bCs/>
          <w:sz w:val="22"/>
          <w:szCs w:val="22"/>
          <w:lang w:eastAsia="en-US"/>
        </w:rPr>
        <w:t xml:space="preserve"> rajone galime įvertinti ne tik transporto priemonių skaičių, bet ir infrastruktūrą.</w:t>
      </w:r>
    </w:p>
    <w:p w:rsidR="00F235E4" w:rsidRPr="002F5CDB" w:rsidRDefault="00454678" w:rsidP="005846D9">
      <w:pPr>
        <w:pStyle w:val="Antrat"/>
      </w:pPr>
      <w:fldSimple w:instr=" SEQ Lentelė \* ARABIC ">
        <w:r w:rsidR="00A03DAA">
          <w:rPr>
            <w:noProof/>
          </w:rPr>
          <w:t>1</w:t>
        </w:r>
      </w:fldSimple>
      <w:r w:rsidR="00F235E4" w:rsidRPr="002F5CDB">
        <w:t xml:space="preserve"> Lentelė. Automobilių ir dviračių transporto statistiniai rodikliai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98"/>
        <w:gridCol w:w="1653"/>
      </w:tblGrid>
      <w:tr w:rsidR="00F235E4" w:rsidRPr="002F5CDB" w:rsidTr="005846D9">
        <w:tc>
          <w:tcPr>
            <w:tcW w:w="4361" w:type="dxa"/>
            <w:shd w:val="clear" w:color="auto" w:fill="DBE5F1" w:themeFill="accent1" w:themeFillTint="33"/>
          </w:tcPr>
          <w:p w:rsidR="00F235E4" w:rsidRPr="002F5CDB" w:rsidRDefault="00F235E4" w:rsidP="005846D9">
            <w:pPr>
              <w:spacing w:after="0"/>
              <w:rPr>
                <w:b/>
                <w:bCs/>
                <w:sz w:val="20"/>
                <w:szCs w:val="20"/>
              </w:rPr>
            </w:pPr>
            <w:r w:rsidRPr="002F5CDB">
              <w:rPr>
                <w:b/>
                <w:bCs/>
                <w:sz w:val="20"/>
                <w:szCs w:val="20"/>
              </w:rPr>
              <w:t>Rodiklis</w:t>
            </w:r>
          </w:p>
        </w:tc>
        <w:tc>
          <w:tcPr>
            <w:tcW w:w="1498" w:type="dxa"/>
            <w:shd w:val="clear" w:color="auto" w:fill="DBE5F1" w:themeFill="accent1" w:themeFillTint="33"/>
          </w:tcPr>
          <w:p w:rsidR="00F235E4" w:rsidRPr="002F5CDB" w:rsidRDefault="00F235E4" w:rsidP="005846D9">
            <w:pPr>
              <w:spacing w:after="0"/>
              <w:jc w:val="center"/>
              <w:rPr>
                <w:b/>
                <w:bCs/>
                <w:sz w:val="20"/>
                <w:szCs w:val="20"/>
              </w:rPr>
            </w:pPr>
            <w:r w:rsidRPr="002F5CDB">
              <w:rPr>
                <w:b/>
                <w:bCs/>
                <w:sz w:val="20"/>
                <w:szCs w:val="20"/>
              </w:rPr>
              <w:t>Automobilis</w:t>
            </w:r>
          </w:p>
        </w:tc>
        <w:tc>
          <w:tcPr>
            <w:tcW w:w="1653" w:type="dxa"/>
            <w:shd w:val="clear" w:color="auto" w:fill="DBE5F1" w:themeFill="accent1" w:themeFillTint="33"/>
          </w:tcPr>
          <w:p w:rsidR="00F235E4" w:rsidRPr="002F5CDB" w:rsidRDefault="00F235E4" w:rsidP="005846D9">
            <w:pPr>
              <w:spacing w:after="0"/>
              <w:jc w:val="center"/>
              <w:rPr>
                <w:b/>
                <w:bCs/>
                <w:sz w:val="20"/>
                <w:szCs w:val="20"/>
              </w:rPr>
            </w:pPr>
            <w:r w:rsidRPr="002F5CDB">
              <w:rPr>
                <w:b/>
                <w:bCs/>
                <w:sz w:val="20"/>
                <w:szCs w:val="20"/>
              </w:rPr>
              <w:t>Dviratis</w:t>
            </w:r>
          </w:p>
        </w:tc>
      </w:tr>
      <w:tr w:rsidR="00F235E4" w:rsidRPr="003F79F6" w:rsidTr="00F235E4">
        <w:tc>
          <w:tcPr>
            <w:tcW w:w="4361" w:type="dxa"/>
          </w:tcPr>
          <w:p w:rsidR="00F235E4" w:rsidRPr="003F6231" w:rsidRDefault="00F235E4" w:rsidP="005846D9">
            <w:pPr>
              <w:spacing w:after="0"/>
              <w:rPr>
                <w:sz w:val="20"/>
                <w:szCs w:val="20"/>
              </w:rPr>
            </w:pPr>
            <w:r w:rsidRPr="003F6231">
              <w:rPr>
                <w:sz w:val="20"/>
                <w:szCs w:val="20"/>
              </w:rPr>
              <w:t>Transporto priemonių skaičius</w:t>
            </w:r>
          </w:p>
        </w:tc>
        <w:tc>
          <w:tcPr>
            <w:tcW w:w="1498" w:type="dxa"/>
          </w:tcPr>
          <w:p w:rsidR="00F235E4" w:rsidRPr="003F79F6" w:rsidRDefault="00A73A11" w:rsidP="007021FA">
            <w:pPr>
              <w:spacing w:after="0"/>
              <w:jc w:val="center"/>
              <w:rPr>
                <w:sz w:val="20"/>
                <w:szCs w:val="20"/>
                <w:highlight w:val="yellow"/>
              </w:rPr>
            </w:pPr>
            <w:r>
              <w:rPr>
                <w:sz w:val="20"/>
                <w:szCs w:val="20"/>
              </w:rPr>
              <w:t>10</w:t>
            </w:r>
            <w:r w:rsidR="00115C63">
              <w:rPr>
                <w:sz w:val="20"/>
                <w:szCs w:val="20"/>
              </w:rPr>
              <w:t xml:space="preserve"> 300</w:t>
            </w:r>
          </w:p>
        </w:tc>
        <w:tc>
          <w:tcPr>
            <w:tcW w:w="1653" w:type="dxa"/>
          </w:tcPr>
          <w:p w:rsidR="00F235E4" w:rsidRPr="003F79F6" w:rsidRDefault="00115C63" w:rsidP="005846D9">
            <w:pPr>
              <w:spacing w:after="0"/>
              <w:jc w:val="center"/>
              <w:rPr>
                <w:sz w:val="20"/>
                <w:szCs w:val="20"/>
                <w:highlight w:val="yellow"/>
              </w:rPr>
            </w:pPr>
            <w:r w:rsidRPr="00115C63">
              <w:rPr>
                <w:sz w:val="20"/>
                <w:szCs w:val="20"/>
              </w:rPr>
              <w:t>5 500</w:t>
            </w:r>
          </w:p>
        </w:tc>
      </w:tr>
      <w:tr w:rsidR="00F235E4" w:rsidRPr="00A45751" w:rsidTr="00F235E4">
        <w:tc>
          <w:tcPr>
            <w:tcW w:w="4361" w:type="dxa"/>
          </w:tcPr>
          <w:p w:rsidR="00F235E4" w:rsidRPr="003F6231" w:rsidRDefault="00F235E4" w:rsidP="005846D9">
            <w:pPr>
              <w:spacing w:after="0"/>
              <w:rPr>
                <w:sz w:val="20"/>
                <w:szCs w:val="20"/>
              </w:rPr>
            </w:pPr>
            <w:r w:rsidRPr="003F6231">
              <w:rPr>
                <w:sz w:val="20"/>
                <w:szCs w:val="20"/>
              </w:rPr>
              <w:t>Kelių ilgis, km</w:t>
            </w:r>
          </w:p>
        </w:tc>
        <w:tc>
          <w:tcPr>
            <w:tcW w:w="1498" w:type="dxa"/>
            <w:shd w:val="clear" w:color="auto" w:fill="auto"/>
          </w:tcPr>
          <w:p w:rsidR="00F235E4" w:rsidRPr="00A45751" w:rsidRDefault="003F6231" w:rsidP="005846D9">
            <w:pPr>
              <w:spacing w:after="0"/>
              <w:jc w:val="center"/>
              <w:rPr>
                <w:sz w:val="20"/>
                <w:szCs w:val="20"/>
              </w:rPr>
            </w:pPr>
            <w:r w:rsidRPr="00A45751">
              <w:rPr>
                <w:sz w:val="20"/>
                <w:szCs w:val="20"/>
              </w:rPr>
              <w:t>1828</w:t>
            </w:r>
          </w:p>
        </w:tc>
        <w:tc>
          <w:tcPr>
            <w:tcW w:w="1653" w:type="dxa"/>
          </w:tcPr>
          <w:p w:rsidR="00F235E4" w:rsidRPr="00A45751" w:rsidRDefault="00A45751" w:rsidP="005846D9">
            <w:pPr>
              <w:spacing w:after="0"/>
              <w:jc w:val="center"/>
              <w:rPr>
                <w:sz w:val="20"/>
                <w:szCs w:val="20"/>
              </w:rPr>
            </w:pPr>
            <w:r w:rsidRPr="00A45751">
              <w:rPr>
                <w:sz w:val="20"/>
                <w:szCs w:val="20"/>
              </w:rPr>
              <w:t>5,8</w:t>
            </w:r>
          </w:p>
        </w:tc>
      </w:tr>
      <w:tr w:rsidR="00F235E4" w:rsidRPr="003F79F6" w:rsidTr="00F235E4">
        <w:tc>
          <w:tcPr>
            <w:tcW w:w="4361" w:type="dxa"/>
          </w:tcPr>
          <w:p w:rsidR="00F235E4" w:rsidRPr="003F6231" w:rsidRDefault="00F235E4" w:rsidP="005846D9">
            <w:pPr>
              <w:spacing w:after="0"/>
              <w:rPr>
                <w:sz w:val="20"/>
                <w:szCs w:val="20"/>
              </w:rPr>
            </w:pPr>
            <w:r w:rsidRPr="003F6231">
              <w:rPr>
                <w:sz w:val="20"/>
                <w:szCs w:val="20"/>
              </w:rPr>
              <w:t>Kelių ilgis 1000 transporto priemonių, km</w:t>
            </w:r>
          </w:p>
        </w:tc>
        <w:tc>
          <w:tcPr>
            <w:tcW w:w="1498" w:type="dxa"/>
          </w:tcPr>
          <w:p w:rsidR="00F235E4" w:rsidRPr="003F79F6" w:rsidRDefault="007021FA" w:rsidP="005846D9">
            <w:pPr>
              <w:spacing w:after="0"/>
              <w:jc w:val="center"/>
              <w:rPr>
                <w:sz w:val="20"/>
                <w:szCs w:val="20"/>
                <w:highlight w:val="yellow"/>
              </w:rPr>
            </w:pPr>
            <w:r w:rsidRPr="00A45751">
              <w:rPr>
                <w:sz w:val="20"/>
                <w:szCs w:val="20"/>
              </w:rPr>
              <w:t>1</w:t>
            </w:r>
            <w:r w:rsidR="00A45751" w:rsidRPr="00A45751">
              <w:rPr>
                <w:sz w:val="20"/>
                <w:szCs w:val="20"/>
              </w:rPr>
              <w:t>76,7</w:t>
            </w:r>
          </w:p>
        </w:tc>
        <w:tc>
          <w:tcPr>
            <w:tcW w:w="1653" w:type="dxa"/>
          </w:tcPr>
          <w:p w:rsidR="00F235E4" w:rsidRPr="003F79F6" w:rsidRDefault="00C51CDE" w:rsidP="005846D9">
            <w:pPr>
              <w:spacing w:after="0"/>
              <w:jc w:val="center"/>
              <w:rPr>
                <w:sz w:val="20"/>
                <w:szCs w:val="20"/>
                <w:highlight w:val="yellow"/>
              </w:rPr>
            </w:pPr>
            <w:r w:rsidRPr="00A45751">
              <w:rPr>
                <w:sz w:val="20"/>
                <w:szCs w:val="20"/>
              </w:rPr>
              <w:t>1,1</w:t>
            </w:r>
          </w:p>
        </w:tc>
      </w:tr>
    </w:tbl>
    <w:p w:rsidR="00F235E4" w:rsidRPr="003F79F6" w:rsidRDefault="00F235E4" w:rsidP="001E03BC">
      <w:pPr>
        <w:pStyle w:val="prastasistinklapis"/>
        <w:spacing w:before="200" w:beforeAutospacing="0" w:after="200" w:afterAutospacing="0" w:line="276" w:lineRule="auto"/>
        <w:jc w:val="both"/>
        <w:rPr>
          <w:rFonts w:ascii="Calibri" w:eastAsia="Calibri" w:hAnsi="Calibri"/>
          <w:bCs/>
          <w:sz w:val="22"/>
          <w:szCs w:val="22"/>
          <w:highlight w:val="yellow"/>
          <w:lang w:eastAsia="en-US"/>
        </w:rPr>
      </w:pPr>
      <w:r w:rsidRPr="00A45751">
        <w:rPr>
          <w:rFonts w:ascii="Calibri" w:eastAsia="Calibri" w:hAnsi="Calibri"/>
          <w:bCs/>
          <w:sz w:val="22"/>
          <w:szCs w:val="22"/>
          <w:lang w:eastAsia="en-US"/>
        </w:rPr>
        <w:t xml:space="preserve">Tūkstančiui automobilių </w:t>
      </w:r>
      <w:r w:rsidR="002F5CDB" w:rsidRPr="00A45751">
        <w:rPr>
          <w:rFonts w:ascii="Calibri" w:eastAsia="Calibri" w:hAnsi="Calibri"/>
          <w:bCs/>
          <w:sz w:val="22"/>
          <w:szCs w:val="22"/>
          <w:lang w:eastAsia="en-US"/>
        </w:rPr>
        <w:t>Zarasų</w:t>
      </w:r>
      <w:r w:rsidR="00C51CDE" w:rsidRPr="00A45751">
        <w:rPr>
          <w:rFonts w:ascii="Calibri" w:eastAsia="Calibri" w:hAnsi="Calibri"/>
          <w:bCs/>
          <w:sz w:val="22"/>
          <w:szCs w:val="22"/>
          <w:lang w:eastAsia="en-US"/>
        </w:rPr>
        <w:t xml:space="preserve"> rajone teko 1</w:t>
      </w:r>
      <w:r w:rsidR="00A45751" w:rsidRPr="00A45751">
        <w:rPr>
          <w:rFonts w:ascii="Calibri" w:eastAsia="Calibri" w:hAnsi="Calibri"/>
          <w:bCs/>
          <w:sz w:val="22"/>
          <w:szCs w:val="22"/>
          <w:lang w:eastAsia="en-US"/>
        </w:rPr>
        <w:t>76</w:t>
      </w:r>
      <w:r w:rsidRPr="00A45751">
        <w:rPr>
          <w:rFonts w:ascii="Calibri" w:eastAsia="Calibri" w:hAnsi="Calibri"/>
          <w:bCs/>
          <w:sz w:val="22"/>
          <w:szCs w:val="22"/>
          <w:lang w:eastAsia="en-US"/>
        </w:rPr>
        <w:t>,</w:t>
      </w:r>
      <w:r w:rsidR="00A45751" w:rsidRPr="00A45751">
        <w:rPr>
          <w:rFonts w:ascii="Calibri" w:eastAsia="Calibri" w:hAnsi="Calibri"/>
          <w:bCs/>
          <w:sz w:val="22"/>
          <w:szCs w:val="22"/>
          <w:lang w:eastAsia="en-US"/>
        </w:rPr>
        <w:t>7</w:t>
      </w:r>
      <w:r w:rsidRPr="00A45751">
        <w:rPr>
          <w:rFonts w:ascii="Calibri" w:eastAsia="Calibri" w:hAnsi="Calibri"/>
          <w:bCs/>
          <w:sz w:val="22"/>
          <w:szCs w:val="22"/>
          <w:lang w:eastAsia="en-US"/>
        </w:rPr>
        <w:t xml:space="preserve"> km kelių, tuo tarpu tūkstančiui dviračių teko </w:t>
      </w:r>
      <w:r w:rsidR="00C51CDE" w:rsidRPr="00A45751">
        <w:rPr>
          <w:rFonts w:ascii="Calibri" w:eastAsia="Calibri" w:hAnsi="Calibri"/>
          <w:bCs/>
          <w:sz w:val="22"/>
          <w:szCs w:val="22"/>
          <w:lang w:eastAsia="en-US"/>
        </w:rPr>
        <w:t>1,1</w:t>
      </w:r>
      <w:r w:rsidRPr="00A45751">
        <w:rPr>
          <w:rFonts w:ascii="Calibri" w:eastAsia="Calibri" w:hAnsi="Calibri"/>
          <w:bCs/>
          <w:sz w:val="22"/>
          <w:szCs w:val="22"/>
          <w:lang w:eastAsia="en-US"/>
        </w:rPr>
        <w:t xml:space="preserve"> km dviračių takų. Akivaizdu, kad susisiekimo ir aktyvaus poilsio dviračiais potencialas yra neišnaudotas, o jam pasiekti būtina sukurti tinkamą infrastruktūrą. Šalies gyventojai yra  susidomėję</w:t>
      </w:r>
      <w:r w:rsidRPr="002F5CDB">
        <w:rPr>
          <w:rFonts w:ascii="Calibri" w:eastAsia="Calibri" w:hAnsi="Calibri"/>
          <w:bCs/>
          <w:sz w:val="22"/>
          <w:szCs w:val="22"/>
          <w:lang w:eastAsia="en-US"/>
        </w:rPr>
        <w:t xml:space="preserve"> dviračiais ir tikriausiai intensyviau jais naudotųsi, jeigu tam būtų tinkamesnės sąlygos.</w:t>
      </w:r>
    </w:p>
    <w:p w:rsidR="00F235E4" w:rsidRPr="003F6F27"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3F6F27">
        <w:rPr>
          <w:rFonts w:ascii="Calibri" w:eastAsia="Calibri" w:hAnsi="Calibri"/>
          <w:bCs/>
          <w:sz w:val="22"/>
          <w:szCs w:val="22"/>
          <w:lang w:eastAsia="en-US"/>
        </w:rPr>
        <w:t>Todėl siekiant realizuoti susisiekimo dviračiais bei dviračių turizmo potencialą reikalinga sukurti dviratininkų poreikius atitinkančią infrastruktūrą. Labai svarbu tai, kad</w:t>
      </w:r>
      <w:r w:rsidR="00C51CDE" w:rsidRPr="003F6F27">
        <w:rPr>
          <w:rFonts w:ascii="Calibri" w:eastAsia="Calibri" w:hAnsi="Calibri"/>
          <w:bCs/>
          <w:sz w:val="22"/>
          <w:szCs w:val="22"/>
          <w:lang w:eastAsia="en-US"/>
        </w:rPr>
        <w:t xml:space="preserve"> </w:t>
      </w:r>
      <w:r w:rsidR="003F6F27" w:rsidRPr="003F6F27">
        <w:rPr>
          <w:rFonts w:ascii="Calibri" w:eastAsia="Calibri" w:hAnsi="Calibri"/>
          <w:bCs/>
          <w:sz w:val="22"/>
          <w:szCs w:val="22"/>
          <w:lang w:eastAsia="en-US"/>
        </w:rPr>
        <w:t>Zarasų</w:t>
      </w:r>
      <w:r w:rsidRPr="003F6F27">
        <w:rPr>
          <w:rFonts w:ascii="Calibri" w:eastAsia="Calibri" w:hAnsi="Calibri"/>
          <w:bCs/>
          <w:sz w:val="22"/>
          <w:szCs w:val="22"/>
          <w:lang w:eastAsia="en-US"/>
        </w:rPr>
        <w:t xml:space="preserve"> rajonas turi geras pradines sąlygas dviračių turizmui (gamta, kraštovaizdis, kelių tinklas, lankytini objektai), tačiau atsiliekama infrastruktūros vystymo srityje.</w:t>
      </w:r>
    </w:p>
    <w:p w:rsidR="00F235E4" w:rsidRPr="00923627" w:rsidRDefault="001F29C2" w:rsidP="00C51CDE">
      <w:pPr>
        <w:pStyle w:val="Antrat2"/>
        <w:numPr>
          <w:ilvl w:val="1"/>
          <w:numId w:val="1"/>
        </w:numPr>
      </w:pPr>
      <w:bookmarkStart w:id="7" w:name="_Toc393726273"/>
      <w:r w:rsidRPr="00923627">
        <w:t>Dviratininko</w:t>
      </w:r>
      <w:r w:rsidR="00C51CDE" w:rsidRPr="00923627">
        <w:t xml:space="preserve"> poreikių identifikavimas</w:t>
      </w:r>
      <w:bookmarkEnd w:id="7"/>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Lietuvoje dviračių turizmas yra nauja sparčiai besivystanti turizmo rūšis. Tipinis Lietuvos dviračių turistas yra didžiųjų miestų gyventojas, atsivežantis savo dviratį automobiliu arba (rečiau) traukiniu. Regionuose kur yra išvystyta dviračių nuoma (pajūris), turistinėms kelionėms lietuvis mielai išsinuomoja dviratį. Svarbiausios turizmo rinkos tiek Lietuvoje, tiek užsienyje yra didieji miestai ir priemiesčiai, nes dviračių turizmas yra miestiečių laisvalaikio forma. Dviračių turizmas – tai miestiečių, dirbančių protinį darbą, aktyvaus poilsio forma, kurią skatina poreikis pakeisti miesto aplinką į „gamtą“, ﬁzinis aktyvumas kaip sveikatingumo priemonė, kiti faktoriai. Kaimiškų regionų gyventojai, daugiau ﬁzinį darbą dirbantys žmonės dažniausiai renkasi kitokius poilsio būdus.</w:t>
      </w:r>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 xml:space="preserve">Užsienio turistai dažniausiai sudaro nedidelę turistų dalį (tiek Lietuvoje, tiek ir kitose Europos šalyse), tačiau jie turi didesnius kokybinius reikalavimus ir keliaudami išleidžia didesnes pinigų sumas. Tokie turistai į svetimą šalį atvažiuoja atostogų metu ir dviračiais dažniausiai keliauja 3-7 dienas. Lietuvos turistai mėgsta vienos dienos arba (rečiau) savaitgalio su nakvyne žygius. </w:t>
      </w:r>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 xml:space="preserve">Pagrindinis dviračių turisto tikslas yra važiuoti dviračių. Todėl važiavimas turi būti saugus, patogus ir patrauklus. Turistai keliaudami per dieną paprastai aplanko 1-2 pačius vertingiausius traukos objektus. Todėl ne visi istoriškai ir kultūriškai vertingi lankytini objektai patrauklūs ir įdomūs dviračių turistams. Žymių </w:t>
      </w:r>
      <w:r w:rsidRPr="00937DD8">
        <w:rPr>
          <w:rFonts w:ascii="Calibri" w:eastAsia="Calibri" w:hAnsi="Calibri"/>
          <w:bCs/>
          <w:sz w:val="22"/>
          <w:szCs w:val="22"/>
          <w:lang w:eastAsia="en-US"/>
        </w:rPr>
        <w:lastRenderedPageBreak/>
        <w:t xml:space="preserve">žmonių gimtinės, kapavietės, memorialinės vietos, senkapiai, pilkapiai, piliakalniai dažnai būna nesutvarkyti, apleisti, neišvaizdūs, sunkiai randami ir neįdomūs dviračių turistams. Turistai, kuriems minėti objektai yra itin įdomūs, dažniausiai renkasi </w:t>
      </w:r>
      <w:proofErr w:type="spellStart"/>
      <w:r w:rsidRPr="00937DD8">
        <w:rPr>
          <w:rFonts w:ascii="Calibri" w:eastAsia="Calibri" w:hAnsi="Calibri"/>
          <w:bCs/>
          <w:sz w:val="22"/>
          <w:szCs w:val="22"/>
          <w:lang w:eastAsia="en-US"/>
        </w:rPr>
        <w:t>autoturizmo</w:t>
      </w:r>
      <w:proofErr w:type="spellEnd"/>
      <w:r w:rsidRPr="00937DD8">
        <w:rPr>
          <w:rFonts w:ascii="Calibri" w:eastAsia="Calibri" w:hAnsi="Calibri"/>
          <w:bCs/>
          <w:sz w:val="22"/>
          <w:szCs w:val="22"/>
          <w:lang w:eastAsia="en-US"/>
        </w:rPr>
        <w:t xml:space="preserve"> rūšį. </w:t>
      </w:r>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 xml:space="preserve">Kitos priežastys kodėl žmonės renkasi turistines keliones dviračiais: </w:t>
      </w:r>
    </w:p>
    <w:p w:rsidR="00F235E4" w:rsidRPr="00937DD8" w:rsidRDefault="00F235E4" w:rsidP="00C51CDE">
      <w:pPr>
        <w:pStyle w:val="prastasistinklapis"/>
        <w:numPr>
          <w:ilvl w:val="0"/>
          <w:numId w:val="2"/>
        </w:numPr>
        <w:spacing w:line="276" w:lineRule="auto"/>
        <w:ind w:left="714" w:hanging="357"/>
        <w:jc w:val="both"/>
        <w:rPr>
          <w:rFonts w:ascii="Calibri" w:eastAsia="Calibri" w:hAnsi="Calibri"/>
          <w:sz w:val="22"/>
          <w:szCs w:val="22"/>
          <w:lang w:eastAsia="en-US"/>
        </w:rPr>
      </w:pPr>
      <w:r w:rsidRPr="00937DD8">
        <w:rPr>
          <w:rFonts w:ascii="Calibri" w:eastAsia="Calibri" w:hAnsi="Calibri"/>
          <w:sz w:val="22"/>
          <w:szCs w:val="22"/>
          <w:lang w:eastAsia="en-US"/>
        </w:rPr>
        <w:t>galimybė grožėtis gamta ir kraštovaizdžiu;</w:t>
      </w:r>
    </w:p>
    <w:p w:rsidR="00F235E4" w:rsidRPr="00937DD8" w:rsidRDefault="00F235E4" w:rsidP="00C51CDE">
      <w:pPr>
        <w:pStyle w:val="prastasistinklapis"/>
        <w:numPr>
          <w:ilvl w:val="0"/>
          <w:numId w:val="2"/>
        </w:numPr>
        <w:spacing w:line="276" w:lineRule="auto"/>
        <w:ind w:left="714" w:hanging="357"/>
        <w:jc w:val="both"/>
        <w:rPr>
          <w:rFonts w:ascii="Calibri" w:eastAsia="Calibri" w:hAnsi="Calibri"/>
          <w:sz w:val="22"/>
          <w:szCs w:val="22"/>
          <w:lang w:eastAsia="en-US"/>
        </w:rPr>
      </w:pPr>
      <w:r w:rsidRPr="00937DD8">
        <w:rPr>
          <w:rFonts w:ascii="Calibri" w:eastAsia="Calibri" w:hAnsi="Calibri"/>
          <w:sz w:val="22"/>
          <w:szCs w:val="22"/>
          <w:lang w:eastAsia="en-US"/>
        </w:rPr>
        <w:t>dviratis kaip sveikatingumo, kūno kultūros priemonė;</w:t>
      </w:r>
    </w:p>
    <w:p w:rsidR="00F235E4" w:rsidRPr="00937DD8" w:rsidRDefault="00F235E4" w:rsidP="00C51CDE">
      <w:pPr>
        <w:pStyle w:val="prastasistinklapis"/>
        <w:numPr>
          <w:ilvl w:val="0"/>
          <w:numId w:val="2"/>
        </w:numPr>
        <w:spacing w:line="276" w:lineRule="auto"/>
        <w:ind w:left="714" w:hanging="357"/>
        <w:jc w:val="both"/>
        <w:rPr>
          <w:rFonts w:ascii="Calibri" w:eastAsia="Calibri" w:hAnsi="Calibri"/>
          <w:sz w:val="22"/>
          <w:szCs w:val="22"/>
          <w:lang w:eastAsia="en-US"/>
        </w:rPr>
      </w:pPr>
      <w:r w:rsidRPr="00937DD8">
        <w:rPr>
          <w:rFonts w:ascii="Calibri" w:eastAsia="Calibri" w:hAnsi="Calibri"/>
          <w:sz w:val="22"/>
          <w:szCs w:val="22"/>
          <w:lang w:eastAsia="en-US"/>
        </w:rPr>
        <w:t>galimybė pakeisti aplinką, pabėgti nuo automobilių eismo, pabūti gryname ore;</w:t>
      </w:r>
    </w:p>
    <w:p w:rsidR="00F235E4" w:rsidRPr="00937DD8" w:rsidRDefault="00F235E4" w:rsidP="00C51CDE">
      <w:pPr>
        <w:pStyle w:val="prastasistinklapis"/>
        <w:numPr>
          <w:ilvl w:val="0"/>
          <w:numId w:val="2"/>
        </w:numPr>
        <w:spacing w:line="276" w:lineRule="auto"/>
        <w:ind w:left="714" w:hanging="357"/>
        <w:jc w:val="both"/>
        <w:rPr>
          <w:rFonts w:ascii="Calibri" w:eastAsia="Calibri" w:hAnsi="Calibri"/>
          <w:sz w:val="22"/>
          <w:szCs w:val="22"/>
          <w:lang w:eastAsia="en-US"/>
        </w:rPr>
      </w:pPr>
      <w:r w:rsidRPr="00937DD8">
        <w:rPr>
          <w:rFonts w:ascii="Calibri" w:eastAsia="Calibri" w:hAnsi="Calibri"/>
          <w:sz w:val="22"/>
          <w:szCs w:val="22"/>
          <w:lang w:eastAsia="en-US"/>
        </w:rPr>
        <w:t>galimybė pažinti kultūros ir gamtos paveldą.</w:t>
      </w:r>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 xml:space="preserve">Lietuvoje dviračių turizmo sezonas prasideda balandžio mėnesį ir baigiasi spalį. Turistai būna įvairaus amžiaus ir fizinio parsirengimo, mėgsta keliauti grupėmis. Vidutiniškai per dieną nuvažiuoja nuo 10 iki 80 km. </w:t>
      </w:r>
    </w:p>
    <w:p w:rsidR="00F235E4" w:rsidRPr="00937DD8"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37DD8">
        <w:rPr>
          <w:rFonts w:ascii="Calibri" w:eastAsia="Calibri" w:hAnsi="Calibri"/>
          <w:bCs/>
          <w:sz w:val="22"/>
          <w:szCs w:val="22"/>
          <w:lang w:eastAsia="en-US"/>
        </w:rPr>
        <w:t>Dviračių tako danga yra vienas iš svarbiausių dviračių maršruto elementų. Blogos kokybės takai sugadins net ir paties įdomiausio lankytinų vietų požiūriu maršruto įvaizdį. Populiariose, masiniam turizmui skirtose dviračių trasose ir maršrutuose takai turi būti patogiai pravažiuojami visų tipų dviračiais su skirtingo pločio padangomis (ne vien tik kalnų dviračiais su plačiomis padangomis ir gera amortizacija).</w:t>
      </w:r>
    </w:p>
    <w:p w:rsidR="00F235E4" w:rsidRPr="00937DD8" w:rsidRDefault="00454678" w:rsidP="00C51CDE">
      <w:pPr>
        <w:pStyle w:val="Antrat"/>
      </w:pPr>
      <w:fldSimple w:instr=" SEQ Lentelė \* ARABIC ">
        <w:r w:rsidR="00A03DAA">
          <w:rPr>
            <w:noProof/>
          </w:rPr>
          <w:t>2</w:t>
        </w:r>
      </w:fldSimple>
      <w:r w:rsidR="00526DF2" w:rsidRPr="00937DD8">
        <w:t xml:space="preserve"> Lentelė. </w:t>
      </w:r>
      <w:r w:rsidR="00F235E4" w:rsidRPr="00937DD8">
        <w:t>Skirtumai tarp dviratininko turisto ir dviratininko važinėjančio kasdieniniais poreikiais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F235E4" w:rsidRPr="00937DD8" w:rsidTr="00737454">
        <w:trPr>
          <w:trHeight w:val="507"/>
        </w:trPr>
        <w:tc>
          <w:tcPr>
            <w:tcW w:w="4926" w:type="dxa"/>
            <w:shd w:val="clear" w:color="auto" w:fill="DBE5F1" w:themeFill="accent1" w:themeFillTint="33"/>
            <w:vAlign w:val="center"/>
          </w:tcPr>
          <w:p w:rsidR="00F235E4" w:rsidRPr="00937DD8" w:rsidRDefault="00F235E4" w:rsidP="00737454">
            <w:pPr>
              <w:spacing w:after="0"/>
              <w:rPr>
                <w:b/>
                <w:bCs/>
                <w:sz w:val="20"/>
                <w:szCs w:val="20"/>
              </w:rPr>
            </w:pPr>
            <w:r w:rsidRPr="00937DD8">
              <w:rPr>
                <w:b/>
                <w:bCs/>
                <w:sz w:val="20"/>
                <w:szCs w:val="20"/>
              </w:rPr>
              <w:t>Dviratininkas - turistas</w:t>
            </w:r>
          </w:p>
        </w:tc>
        <w:tc>
          <w:tcPr>
            <w:tcW w:w="4927" w:type="dxa"/>
            <w:shd w:val="clear" w:color="auto" w:fill="DBE5F1" w:themeFill="accent1" w:themeFillTint="33"/>
            <w:vAlign w:val="center"/>
          </w:tcPr>
          <w:p w:rsidR="00F235E4" w:rsidRPr="00937DD8" w:rsidRDefault="00F235E4" w:rsidP="00737454">
            <w:pPr>
              <w:spacing w:after="0"/>
              <w:rPr>
                <w:b/>
                <w:bCs/>
                <w:sz w:val="20"/>
                <w:szCs w:val="20"/>
              </w:rPr>
            </w:pPr>
            <w:r w:rsidRPr="00937DD8">
              <w:rPr>
                <w:b/>
                <w:bCs/>
                <w:sz w:val="20"/>
                <w:szCs w:val="20"/>
              </w:rPr>
              <w:t>Kasdieninis dviratininkas</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Trasos tiesumas nėra toks svarbus kaip trasos vizualinis patrauklumas</w:t>
            </w:r>
          </w:p>
        </w:tc>
        <w:tc>
          <w:tcPr>
            <w:tcW w:w="4927" w:type="dxa"/>
          </w:tcPr>
          <w:p w:rsidR="00F235E4" w:rsidRPr="00937DD8" w:rsidRDefault="00F235E4" w:rsidP="00C51CDE">
            <w:pPr>
              <w:spacing w:after="0"/>
              <w:rPr>
                <w:sz w:val="20"/>
                <w:szCs w:val="20"/>
              </w:rPr>
            </w:pPr>
            <w:r w:rsidRPr="00937DD8">
              <w:rPr>
                <w:sz w:val="20"/>
                <w:szCs w:val="20"/>
              </w:rPr>
              <w:t>Trasos tiesumas yra žymiai svarbesnis nei vizualinis patrauklumas</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Labiau mėgsta žiedinius maršrutus</w:t>
            </w:r>
          </w:p>
        </w:tc>
        <w:tc>
          <w:tcPr>
            <w:tcW w:w="4927" w:type="dxa"/>
          </w:tcPr>
          <w:p w:rsidR="00F235E4" w:rsidRPr="00937DD8" w:rsidRDefault="00F235E4" w:rsidP="00C51CDE">
            <w:pPr>
              <w:spacing w:after="0"/>
              <w:rPr>
                <w:sz w:val="20"/>
                <w:szCs w:val="20"/>
              </w:rPr>
            </w:pPr>
            <w:r w:rsidRPr="00937DD8">
              <w:rPr>
                <w:sz w:val="20"/>
                <w:szCs w:val="20"/>
              </w:rPr>
              <w:t>Dažniausiai važinėja nuo gyvenamosios vietos iki darbo arba parduotuvės pirmyn ir atgal</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Vidutinis kelionės atstumas 10 - 80 km</w:t>
            </w:r>
          </w:p>
        </w:tc>
        <w:tc>
          <w:tcPr>
            <w:tcW w:w="4927" w:type="dxa"/>
          </w:tcPr>
          <w:p w:rsidR="00F235E4" w:rsidRPr="00937DD8" w:rsidRDefault="00F235E4" w:rsidP="00C51CDE">
            <w:pPr>
              <w:spacing w:after="0"/>
              <w:rPr>
                <w:sz w:val="20"/>
                <w:szCs w:val="20"/>
              </w:rPr>
            </w:pPr>
            <w:r w:rsidRPr="00937DD8">
              <w:rPr>
                <w:sz w:val="20"/>
                <w:szCs w:val="20"/>
              </w:rPr>
              <w:t>Vidutinis kelionės atstumas 1 – 8 km</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Trumpalaikio dviračių parkavimo vietos turi būti įrengtos prie parkų ir lankytinų objektų</w:t>
            </w:r>
          </w:p>
        </w:tc>
        <w:tc>
          <w:tcPr>
            <w:tcW w:w="4927" w:type="dxa"/>
          </w:tcPr>
          <w:p w:rsidR="00F235E4" w:rsidRPr="00937DD8" w:rsidRDefault="00F235E4" w:rsidP="00C51CDE">
            <w:pPr>
              <w:spacing w:after="0"/>
              <w:rPr>
                <w:sz w:val="20"/>
                <w:szCs w:val="20"/>
              </w:rPr>
            </w:pPr>
            <w:r w:rsidRPr="00937DD8">
              <w:rPr>
                <w:sz w:val="20"/>
                <w:szCs w:val="20"/>
              </w:rPr>
              <w:t>Ilgalaikio ir trumpalaikio dviračių parkavimo vietos turi būti įrengtos prie darboviečių, mokyklų, parduotuvių, stočių ir pan.</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Kintantis reljefas nėra didelė problema</w:t>
            </w:r>
          </w:p>
        </w:tc>
        <w:tc>
          <w:tcPr>
            <w:tcW w:w="4927" w:type="dxa"/>
          </w:tcPr>
          <w:p w:rsidR="00F235E4" w:rsidRPr="00937DD8" w:rsidRDefault="00F235E4" w:rsidP="00C51CDE">
            <w:pPr>
              <w:spacing w:after="0"/>
              <w:rPr>
                <w:sz w:val="20"/>
                <w:szCs w:val="20"/>
              </w:rPr>
            </w:pPr>
            <w:r w:rsidRPr="00937DD8">
              <w:rPr>
                <w:sz w:val="20"/>
                <w:szCs w:val="20"/>
              </w:rPr>
              <w:t>Pageidautinas lygus reljefas</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Dviratininkai važiuoja grupėmis</w:t>
            </w:r>
          </w:p>
        </w:tc>
        <w:tc>
          <w:tcPr>
            <w:tcW w:w="4927" w:type="dxa"/>
          </w:tcPr>
          <w:p w:rsidR="00F235E4" w:rsidRPr="00937DD8" w:rsidRDefault="00F235E4" w:rsidP="00C51CDE">
            <w:pPr>
              <w:spacing w:after="0"/>
              <w:rPr>
                <w:sz w:val="20"/>
                <w:szCs w:val="20"/>
              </w:rPr>
            </w:pPr>
            <w:r w:rsidRPr="00937DD8">
              <w:rPr>
                <w:sz w:val="20"/>
                <w:szCs w:val="20"/>
              </w:rPr>
              <w:t>Dviratininkai važiuoja pavieniui</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Į maršruto pradžią dažniausiai atvažiuoja automobiliu</w:t>
            </w:r>
          </w:p>
        </w:tc>
        <w:tc>
          <w:tcPr>
            <w:tcW w:w="4927" w:type="dxa"/>
          </w:tcPr>
          <w:p w:rsidR="00F235E4" w:rsidRPr="00937DD8" w:rsidRDefault="00F235E4" w:rsidP="00C51CDE">
            <w:pPr>
              <w:spacing w:after="0"/>
              <w:rPr>
                <w:sz w:val="20"/>
                <w:szCs w:val="20"/>
              </w:rPr>
            </w:pPr>
            <w:r w:rsidRPr="00937DD8">
              <w:rPr>
                <w:sz w:val="20"/>
                <w:szCs w:val="20"/>
              </w:rPr>
              <w:t>Kelionė dažniausiai pradedama ir baigiama dviračiu, kartais naudojasi viešojo transporto paslaugomis</w:t>
            </w:r>
          </w:p>
        </w:tc>
      </w:tr>
      <w:tr w:rsidR="00F235E4" w:rsidRPr="00937DD8" w:rsidTr="00F235E4">
        <w:tc>
          <w:tcPr>
            <w:tcW w:w="4926" w:type="dxa"/>
          </w:tcPr>
          <w:p w:rsidR="00F235E4" w:rsidRPr="00937DD8" w:rsidRDefault="00F235E4" w:rsidP="00C51CDE">
            <w:pPr>
              <w:spacing w:after="0"/>
              <w:rPr>
                <w:sz w:val="20"/>
                <w:szCs w:val="20"/>
              </w:rPr>
            </w:pPr>
            <w:r w:rsidRPr="00937DD8">
              <w:rPr>
                <w:sz w:val="20"/>
                <w:szCs w:val="20"/>
              </w:rPr>
              <w:t>Keliauja dažniausiai savaitgaliais arba darbo dienomis, bet ne piko metu</w:t>
            </w:r>
          </w:p>
        </w:tc>
        <w:tc>
          <w:tcPr>
            <w:tcW w:w="4927" w:type="dxa"/>
          </w:tcPr>
          <w:p w:rsidR="00F235E4" w:rsidRPr="00937DD8" w:rsidRDefault="00F235E4" w:rsidP="00C51CDE">
            <w:pPr>
              <w:spacing w:after="0"/>
              <w:rPr>
                <w:sz w:val="20"/>
                <w:szCs w:val="20"/>
              </w:rPr>
            </w:pPr>
            <w:r w:rsidRPr="00937DD8">
              <w:rPr>
                <w:sz w:val="20"/>
                <w:szCs w:val="20"/>
              </w:rPr>
              <w:t>Kelionės dažniausiai sutampa su transporto piku</w:t>
            </w:r>
          </w:p>
        </w:tc>
      </w:tr>
    </w:tbl>
    <w:p w:rsidR="00F235E4" w:rsidRPr="003F79F6" w:rsidRDefault="00F235E4" w:rsidP="00F235E4">
      <w:pPr>
        <w:outlineLvl w:val="0"/>
        <w:rPr>
          <w:b/>
          <w:caps/>
          <w:highlight w:val="yellow"/>
        </w:rPr>
      </w:pPr>
    </w:p>
    <w:p w:rsidR="00F235E4" w:rsidRPr="00923627" w:rsidRDefault="00F235E4" w:rsidP="00C51CDE">
      <w:pPr>
        <w:pStyle w:val="Antrat2"/>
        <w:numPr>
          <w:ilvl w:val="1"/>
          <w:numId w:val="1"/>
        </w:numPr>
      </w:pPr>
      <w:bookmarkStart w:id="8" w:name="_Toc393726274"/>
      <w:r w:rsidRPr="00923627">
        <w:t>D</w:t>
      </w:r>
      <w:r w:rsidR="00C51CDE" w:rsidRPr="00923627">
        <w:t>viračių</w:t>
      </w:r>
      <w:r w:rsidRPr="00923627">
        <w:t xml:space="preserve"> </w:t>
      </w:r>
      <w:r w:rsidR="00C51CDE" w:rsidRPr="00923627">
        <w:t>t</w:t>
      </w:r>
      <w:r w:rsidRPr="00923627">
        <w:t>rasų klasifikacija</w:t>
      </w:r>
      <w:bookmarkEnd w:id="8"/>
    </w:p>
    <w:p w:rsidR="00F235E4" w:rsidRPr="00923627"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23627">
        <w:rPr>
          <w:rFonts w:ascii="Calibri" w:eastAsia="Calibri" w:hAnsi="Calibri"/>
          <w:bCs/>
          <w:sz w:val="22"/>
          <w:szCs w:val="22"/>
          <w:lang w:eastAsia="en-US"/>
        </w:rPr>
        <w:t>Koncepcijos stadijoje formuojant dviračių trasų tinklą jos klasifikuojamos pagal reikšmę:</w:t>
      </w:r>
    </w:p>
    <w:p w:rsidR="00F235E4" w:rsidRPr="00923627" w:rsidRDefault="00F235E4" w:rsidP="00C51CDE">
      <w:pPr>
        <w:pStyle w:val="prastasistinklapis"/>
        <w:numPr>
          <w:ilvl w:val="0"/>
          <w:numId w:val="2"/>
        </w:numPr>
        <w:spacing w:line="276" w:lineRule="auto"/>
        <w:ind w:left="714" w:hanging="357"/>
        <w:jc w:val="both"/>
        <w:rPr>
          <w:rFonts w:ascii="Calibri" w:eastAsia="Calibri" w:hAnsi="Calibri"/>
          <w:b/>
          <w:sz w:val="22"/>
          <w:szCs w:val="22"/>
          <w:lang w:eastAsia="en-US"/>
        </w:rPr>
      </w:pPr>
      <w:r w:rsidRPr="00923627">
        <w:rPr>
          <w:rFonts w:ascii="Calibri" w:eastAsia="Calibri" w:hAnsi="Calibri"/>
          <w:b/>
          <w:sz w:val="22"/>
          <w:szCs w:val="22"/>
          <w:lang w:eastAsia="en-US"/>
        </w:rPr>
        <w:t>Valstybinės reikšmės dviračių trasos:</w:t>
      </w:r>
    </w:p>
    <w:p w:rsidR="00C51CDE"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sz w:val="22"/>
          <w:szCs w:val="22"/>
          <w:lang w:eastAsia="en-US"/>
        </w:rPr>
      </w:pPr>
      <w:r w:rsidRPr="00923627">
        <w:rPr>
          <w:rFonts w:ascii="Calibri" w:eastAsia="Calibri" w:hAnsi="Calibri"/>
          <w:b/>
          <w:sz w:val="22"/>
          <w:szCs w:val="22"/>
          <w:lang w:eastAsia="en-US"/>
        </w:rPr>
        <w:t>tarptautinės</w:t>
      </w:r>
      <w:r w:rsidRPr="00923627">
        <w:rPr>
          <w:rFonts w:ascii="Calibri" w:eastAsia="Calibri" w:hAnsi="Calibri"/>
          <w:sz w:val="22"/>
          <w:szCs w:val="22"/>
          <w:lang w:eastAsia="en-US"/>
        </w:rPr>
        <w:t xml:space="preserve"> – susisiekimas tarp pagrindinių nacionalinių ir tarptautinių dviračių turizmo traukos objektų (tarp miestų ir saugomų teritorijų, stambių rekreacinių zonų) tarptautiniais dviračių turizmo maršrutais, kertančiais Lietuvos Respublikos teritoriją;</w:t>
      </w:r>
    </w:p>
    <w:p w:rsidR="00F235E4"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sz w:val="22"/>
          <w:szCs w:val="22"/>
          <w:lang w:eastAsia="en-US"/>
        </w:rPr>
      </w:pPr>
      <w:r w:rsidRPr="00923627">
        <w:rPr>
          <w:rFonts w:ascii="Calibri" w:eastAsia="Calibri" w:hAnsi="Calibri"/>
          <w:b/>
          <w:sz w:val="22"/>
          <w:szCs w:val="22"/>
          <w:lang w:eastAsia="en-US"/>
        </w:rPr>
        <w:lastRenderedPageBreak/>
        <w:t xml:space="preserve">regioninės </w:t>
      </w:r>
      <w:r w:rsidRPr="00923627">
        <w:rPr>
          <w:rFonts w:ascii="Calibri" w:eastAsia="Calibri" w:hAnsi="Calibri"/>
          <w:sz w:val="22"/>
          <w:szCs w:val="22"/>
          <w:lang w:eastAsia="en-US"/>
        </w:rPr>
        <w:t>– susisiekimas valstybiniuose parkuose, rekreaciniuose regionuose ir nuo jų iki miestų, miestelių nacionaliniais ir regioniniais dviračių turizmo maršrutais;</w:t>
      </w:r>
    </w:p>
    <w:p w:rsidR="00F235E4" w:rsidRPr="00923627" w:rsidRDefault="00F235E4" w:rsidP="00C51CDE">
      <w:pPr>
        <w:pStyle w:val="prastasistinklapis"/>
        <w:numPr>
          <w:ilvl w:val="0"/>
          <w:numId w:val="2"/>
        </w:numPr>
        <w:spacing w:line="276" w:lineRule="auto"/>
        <w:ind w:left="714" w:hanging="357"/>
        <w:jc w:val="both"/>
        <w:rPr>
          <w:rFonts w:ascii="Calibri" w:eastAsia="Calibri" w:hAnsi="Calibri"/>
          <w:b/>
          <w:sz w:val="22"/>
          <w:szCs w:val="22"/>
          <w:lang w:eastAsia="en-US"/>
        </w:rPr>
      </w:pPr>
      <w:r w:rsidRPr="00923627">
        <w:rPr>
          <w:rFonts w:ascii="Calibri" w:eastAsia="Calibri" w:hAnsi="Calibri"/>
          <w:b/>
          <w:sz w:val="22"/>
          <w:szCs w:val="22"/>
          <w:lang w:eastAsia="en-US"/>
        </w:rPr>
        <w:t>Savivaldyb</w:t>
      </w:r>
      <w:r w:rsidR="00154E44">
        <w:rPr>
          <w:rFonts w:ascii="Calibri" w:eastAsia="Calibri" w:hAnsi="Calibri"/>
          <w:b/>
          <w:sz w:val="22"/>
          <w:szCs w:val="22"/>
          <w:lang w:eastAsia="en-US"/>
        </w:rPr>
        <w:t>ės</w:t>
      </w:r>
      <w:r w:rsidRPr="00923627">
        <w:rPr>
          <w:rFonts w:ascii="Calibri" w:eastAsia="Calibri" w:hAnsi="Calibri"/>
          <w:b/>
          <w:sz w:val="22"/>
          <w:szCs w:val="22"/>
          <w:lang w:eastAsia="en-US"/>
        </w:rPr>
        <w:t xml:space="preserve"> reikšmės dviračių trasos:</w:t>
      </w:r>
    </w:p>
    <w:p w:rsidR="00F235E4"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b/>
          <w:sz w:val="22"/>
          <w:szCs w:val="22"/>
          <w:lang w:eastAsia="en-US"/>
        </w:rPr>
      </w:pPr>
      <w:r w:rsidRPr="00923627">
        <w:rPr>
          <w:rFonts w:ascii="Calibri" w:eastAsia="Calibri" w:hAnsi="Calibri"/>
          <w:b/>
          <w:sz w:val="22"/>
          <w:szCs w:val="22"/>
          <w:lang w:eastAsia="en-US"/>
        </w:rPr>
        <w:t xml:space="preserve">magistralinės </w:t>
      </w:r>
      <w:r w:rsidRPr="00923627">
        <w:rPr>
          <w:rFonts w:ascii="Calibri" w:eastAsia="Calibri" w:hAnsi="Calibri"/>
          <w:sz w:val="22"/>
          <w:szCs w:val="22"/>
          <w:lang w:eastAsia="en-US"/>
        </w:rPr>
        <w:t>– didžiausio intensyvumo susisiekimas tarp didžiųjų miestų gyvenamųjų rajonų ir centro, didžiausių traukos objektų savivaldybės teritorijoje;</w:t>
      </w:r>
    </w:p>
    <w:p w:rsidR="00F235E4"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b/>
          <w:sz w:val="22"/>
          <w:szCs w:val="22"/>
          <w:lang w:eastAsia="en-US"/>
        </w:rPr>
      </w:pPr>
      <w:r w:rsidRPr="00923627">
        <w:rPr>
          <w:rFonts w:ascii="Calibri" w:eastAsia="Calibri" w:hAnsi="Calibri"/>
          <w:b/>
          <w:sz w:val="22"/>
          <w:szCs w:val="22"/>
          <w:lang w:eastAsia="en-US"/>
        </w:rPr>
        <w:t xml:space="preserve">rajoninės </w:t>
      </w:r>
      <w:r w:rsidRPr="00923627">
        <w:rPr>
          <w:rFonts w:ascii="Calibri" w:eastAsia="Calibri" w:hAnsi="Calibri"/>
          <w:sz w:val="22"/>
          <w:szCs w:val="22"/>
          <w:lang w:eastAsia="en-US"/>
        </w:rPr>
        <w:t>– susisiekimas su miestų, miestelių centrais, stambiais traukos objektais (mokymosi, darbo, rekreacijos), tarp miesto rajonų, rekreacinių, pažintinių ar kitų funkcinių zonų;</w:t>
      </w:r>
    </w:p>
    <w:p w:rsidR="00F235E4"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b/>
          <w:sz w:val="22"/>
          <w:szCs w:val="22"/>
          <w:lang w:eastAsia="en-US"/>
        </w:rPr>
      </w:pPr>
      <w:r w:rsidRPr="00923627">
        <w:rPr>
          <w:rFonts w:ascii="Calibri" w:eastAsia="Calibri" w:hAnsi="Calibri"/>
          <w:b/>
          <w:sz w:val="22"/>
          <w:szCs w:val="22"/>
          <w:lang w:eastAsia="en-US"/>
        </w:rPr>
        <w:t xml:space="preserve">vietinės </w:t>
      </w:r>
      <w:r w:rsidRPr="00923627">
        <w:rPr>
          <w:rFonts w:ascii="Calibri" w:eastAsia="Calibri" w:hAnsi="Calibri"/>
          <w:sz w:val="22"/>
          <w:szCs w:val="22"/>
          <w:lang w:eastAsia="en-US"/>
        </w:rPr>
        <w:t>– susisiekimas miestų rajonuose, miesteliuose, tarp miestų ir priemiesčių, rekreacinių, saugomų teritorijų, tarp miestelių ir kaimų, ryšiai su pagrindiniu dviračių tinklu;</w:t>
      </w:r>
    </w:p>
    <w:p w:rsidR="00F235E4" w:rsidRPr="00923627" w:rsidRDefault="00F235E4" w:rsidP="00C51CDE">
      <w:pPr>
        <w:pStyle w:val="prastasistinklapis"/>
        <w:numPr>
          <w:ilvl w:val="1"/>
          <w:numId w:val="2"/>
        </w:numPr>
        <w:tabs>
          <w:tab w:val="left" w:pos="1418"/>
        </w:tabs>
        <w:spacing w:line="276" w:lineRule="auto"/>
        <w:ind w:left="1418" w:hanging="338"/>
        <w:jc w:val="both"/>
        <w:rPr>
          <w:rFonts w:ascii="Calibri" w:eastAsia="Calibri" w:hAnsi="Calibri"/>
          <w:b/>
          <w:sz w:val="22"/>
          <w:szCs w:val="22"/>
          <w:lang w:eastAsia="en-US"/>
        </w:rPr>
      </w:pPr>
      <w:r w:rsidRPr="00923627">
        <w:rPr>
          <w:rFonts w:ascii="Calibri" w:eastAsia="Calibri" w:hAnsi="Calibri"/>
          <w:b/>
          <w:sz w:val="22"/>
          <w:szCs w:val="22"/>
          <w:lang w:eastAsia="en-US"/>
        </w:rPr>
        <w:t xml:space="preserve">jungiamosios </w:t>
      </w:r>
      <w:r w:rsidRPr="00923627">
        <w:rPr>
          <w:rFonts w:ascii="Calibri" w:eastAsia="Calibri" w:hAnsi="Calibri"/>
          <w:sz w:val="22"/>
          <w:szCs w:val="22"/>
          <w:lang w:eastAsia="en-US"/>
        </w:rPr>
        <w:t>– gyvenamųjų vietų ir traukos objektų ryšiai su dviračių trasų tinklu.</w:t>
      </w:r>
    </w:p>
    <w:p w:rsidR="00F235E4"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923627">
        <w:rPr>
          <w:rFonts w:ascii="Calibri" w:eastAsia="Calibri" w:hAnsi="Calibri"/>
          <w:bCs/>
          <w:sz w:val="22"/>
          <w:szCs w:val="22"/>
          <w:lang w:eastAsia="en-US"/>
        </w:rPr>
        <w:t>Ši klasifikacija pabrėžia trasų svarbą ir funkcijas.</w:t>
      </w:r>
    </w:p>
    <w:p w:rsidR="00B63BB3" w:rsidRPr="00EC2111" w:rsidRDefault="00B63BB3" w:rsidP="00B63BB3">
      <w:pPr>
        <w:spacing w:after="0" w:line="240" w:lineRule="auto"/>
        <w:jc w:val="both"/>
      </w:pPr>
      <w:r w:rsidRPr="00EC2111">
        <w:t>Trasos ar šių trasų atkarpos grafinėje dalyje papildomai klasifikuojamos pagal dviračių infrastruktūros poreikį:</w:t>
      </w:r>
    </w:p>
    <w:p w:rsidR="00B63BB3" w:rsidRDefault="00B63BB3" w:rsidP="00B63BB3">
      <w:pPr>
        <w:numPr>
          <w:ilvl w:val="0"/>
          <w:numId w:val="36"/>
        </w:numPr>
        <w:spacing w:after="0" w:line="240" w:lineRule="auto"/>
        <w:jc w:val="both"/>
      </w:pPr>
      <w:r w:rsidRPr="002214AC">
        <w:rPr>
          <w:b/>
        </w:rPr>
        <w:t>Trasos esamos</w:t>
      </w:r>
      <w:r w:rsidR="00742B2E">
        <w:rPr>
          <w:b/>
        </w:rPr>
        <w:t xml:space="preserve"> dviračių</w:t>
      </w:r>
      <w:r w:rsidRPr="002214AC">
        <w:rPr>
          <w:b/>
        </w:rPr>
        <w:t xml:space="preserve"> infrastruktūros pagrindu</w:t>
      </w:r>
      <w:r w:rsidRPr="00EC2111">
        <w:t>. Tai trasos ar jų atkarpos, kurios jau turi sukurtą ir eksploatuojamą dviračių infrastruktūrą (Pėsčiųjų ar dviračių takas, atskiras dviračių takas, dviračių eismo juosta ar dviračių gatvė). Šiose trasose ar jų atkarpose nėra esminio infrastruktūros poreikio.</w:t>
      </w:r>
    </w:p>
    <w:p w:rsidR="00B63BB3" w:rsidRPr="00EC2111" w:rsidRDefault="00B63BB3" w:rsidP="00B63BB3">
      <w:pPr>
        <w:spacing w:after="0" w:line="240" w:lineRule="auto"/>
        <w:ind w:left="720"/>
        <w:jc w:val="both"/>
      </w:pPr>
    </w:p>
    <w:p w:rsidR="00B63BB3" w:rsidRPr="00EC2111" w:rsidRDefault="00B63BB3" w:rsidP="00B63BB3">
      <w:pPr>
        <w:numPr>
          <w:ilvl w:val="0"/>
          <w:numId w:val="36"/>
        </w:numPr>
        <w:spacing w:after="0" w:line="240" w:lineRule="auto"/>
        <w:jc w:val="both"/>
      </w:pPr>
      <w:r w:rsidRPr="002214AC">
        <w:rPr>
          <w:b/>
        </w:rPr>
        <w:t>Trasos planuojamos</w:t>
      </w:r>
      <w:r w:rsidR="00742B2E">
        <w:rPr>
          <w:b/>
        </w:rPr>
        <w:t xml:space="preserve"> dviračių</w:t>
      </w:r>
      <w:r w:rsidRPr="002214AC">
        <w:rPr>
          <w:b/>
        </w:rPr>
        <w:t xml:space="preserve"> infrastruktūros pagrindu.</w:t>
      </w:r>
      <w:r w:rsidRPr="00EC2111">
        <w:t xml:space="preserve"> Tai trasos ar jų atkarpos, kurioms įgyvendinant planą turės būti numatoma bent minimali infrastruktūra (</w:t>
      </w:r>
      <w:r w:rsidR="00742B2E">
        <w:t xml:space="preserve">tik </w:t>
      </w:r>
      <w:r w:rsidRPr="00EC2111">
        <w:t>trasos paženklinimas vietovėje</w:t>
      </w:r>
      <w:r w:rsidR="00742B2E">
        <w:t>, dviračių eismą organizuojant bendrame sraute su motorizuotu transportu</w:t>
      </w:r>
      <w:r w:rsidRPr="00EC2111">
        <w:t xml:space="preserve">) </w:t>
      </w:r>
      <w:r w:rsidR="008A1DAA">
        <w:t>ar</w:t>
      </w:r>
      <w:r w:rsidRPr="00EC2111">
        <w:t xml:space="preserve"> kita infrastruktūra</w:t>
      </w:r>
      <w:r w:rsidR="00742B2E">
        <w:t xml:space="preserve"> (</w:t>
      </w:r>
      <w:r w:rsidR="008A1DAA">
        <w:t xml:space="preserve">trasos paženklinimas vietovėje ir pėsčiųjų - </w:t>
      </w:r>
      <w:r w:rsidR="00742B2E" w:rsidRPr="00EC2111">
        <w:t>dviračių tak</w:t>
      </w:r>
      <w:r w:rsidR="008A1DAA">
        <w:t>o</w:t>
      </w:r>
      <w:r w:rsidR="00742B2E" w:rsidRPr="00EC2111">
        <w:t>, atskir</w:t>
      </w:r>
      <w:r w:rsidR="008A1DAA">
        <w:t>o</w:t>
      </w:r>
      <w:r w:rsidR="00742B2E" w:rsidRPr="00EC2111">
        <w:t xml:space="preserve"> dviračių tak</w:t>
      </w:r>
      <w:r w:rsidR="008A1DAA">
        <w:t>o</w:t>
      </w:r>
      <w:r w:rsidR="00742B2E" w:rsidRPr="00EC2111">
        <w:t>, dviračių eismo juost</w:t>
      </w:r>
      <w:r w:rsidR="008A1DAA">
        <w:t>os ar</w:t>
      </w:r>
      <w:r w:rsidR="00742B2E" w:rsidRPr="00EC2111">
        <w:t xml:space="preserve"> dviračių gatvė</w:t>
      </w:r>
      <w:r w:rsidR="008A1DAA">
        <w:t>s įrengimas</w:t>
      </w:r>
      <w:r w:rsidR="00742B2E" w:rsidRPr="00EC2111">
        <w:t>)</w:t>
      </w:r>
      <w:r w:rsidRPr="00EC2111">
        <w:t xml:space="preserve"> pagal poreikį.</w:t>
      </w:r>
    </w:p>
    <w:p w:rsidR="00737454" w:rsidRDefault="00737454" w:rsidP="00C51CDE">
      <w:pPr>
        <w:pStyle w:val="prastasistinklapis"/>
        <w:spacing w:before="0" w:beforeAutospacing="0" w:after="200" w:afterAutospacing="0" w:line="276" w:lineRule="auto"/>
        <w:jc w:val="both"/>
        <w:rPr>
          <w:rFonts w:ascii="Calibri" w:eastAsia="Calibri" w:hAnsi="Calibri"/>
          <w:bCs/>
          <w:sz w:val="22"/>
          <w:szCs w:val="22"/>
          <w:lang w:eastAsia="en-US"/>
        </w:rPr>
      </w:pPr>
    </w:p>
    <w:p w:rsidR="00F235E4" w:rsidRPr="00923627" w:rsidRDefault="00F235E4" w:rsidP="00C51CDE">
      <w:pPr>
        <w:pStyle w:val="Antrat2"/>
        <w:numPr>
          <w:ilvl w:val="1"/>
          <w:numId w:val="1"/>
        </w:numPr>
      </w:pPr>
      <w:bookmarkStart w:id="9" w:name="_Toc393726275"/>
      <w:r w:rsidRPr="00923627">
        <w:t xml:space="preserve">Dviračių </w:t>
      </w:r>
      <w:r w:rsidR="00CD7D0E" w:rsidRPr="00923627">
        <w:t>t</w:t>
      </w:r>
      <w:r w:rsidRPr="00923627">
        <w:t>rasų tinklo ir infrastruktūros formavimo principai</w:t>
      </w:r>
      <w:bookmarkEnd w:id="9"/>
      <w:r w:rsidRPr="00923627">
        <w:t xml:space="preserve">  </w:t>
      </w:r>
    </w:p>
    <w:p w:rsidR="00F235E4" w:rsidRPr="007D3F74" w:rsidRDefault="00F235E4" w:rsidP="00C51CDE">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Pastaruoju laikotarpiu pastebime vis didėjančią dviračio reikšmę visuomenės gyvenime. Urbanizuotose teritorijose dviratis dažniausiai naudojamas susisiekimui, užmiestyje – rekreacijai. Pirmuoju atveju dviratininkų srautas auga, kadangi visuomenė ieško alternatyvių, nebrangių ir aplinkai draugiškų susisiekimo būdų. Antruoju atveju dviratininkų daugėja dėl augančio aktyvaus vietinio ir atvykstamojo turizmo. Atsižvelgiant į šias tendencijas turi būti planuojamas optimalus trasų tinklas ir parenkama racionali dviračių infrastruktūra tenkinanti vartotojų (dviratininkų) poreikius.</w:t>
      </w:r>
    </w:p>
    <w:p w:rsidR="00F235E4" w:rsidRPr="007D3F74" w:rsidRDefault="00F235E4" w:rsidP="00B34595">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Dviračių trasos ir jų tinklas parenkamas ir formuojamas vadovaujantis šiais pagrindiniais kriterijais: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b/>
          <w:sz w:val="22"/>
          <w:szCs w:val="22"/>
          <w:lang w:eastAsia="en-US"/>
        </w:rPr>
        <w:t>eismo saugos</w:t>
      </w:r>
      <w:r w:rsidRPr="007D3F74">
        <w:rPr>
          <w:rFonts w:ascii="Calibri" w:eastAsia="Calibri" w:hAnsi="Calibri"/>
          <w:sz w:val="22"/>
          <w:szCs w:val="22"/>
          <w:lang w:eastAsia="en-US"/>
        </w:rPr>
        <w:t xml:space="preserve"> − turi būti užtikrinta visų eismo dalyvių eismo sauga:</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b/>
          <w:sz w:val="22"/>
          <w:szCs w:val="22"/>
          <w:lang w:eastAsia="en-US"/>
        </w:rPr>
        <w:t>patogumo</w:t>
      </w:r>
      <w:r w:rsidRPr="007D3F74">
        <w:rPr>
          <w:rFonts w:ascii="Calibri" w:eastAsia="Calibri" w:hAnsi="Calibri"/>
          <w:sz w:val="22"/>
          <w:szCs w:val="22"/>
          <w:lang w:eastAsia="en-US"/>
        </w:rPr>
        <w:t xml:space="preserve"> − dviračių trasos danga turi būti kieta ir lygi, nustatyto pločio ir nuolydžių; dviratininkams turi būti užtikrintas tinkamas susisiekimo greitis;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b/>
          <w:sz w:val="22"/>
          <w:szCs w:val="22"/>
          <w:lang w:eastAsia="en-US"/>
        </w:rPr>
        <w:t>integruotumo</w:t>
      </w:r>
      <w:r w:rsidRPr="007D3F74">
        <w:rPr>
          <w:rFonts w:ascii="Calibri" w:eastAsia="Calibri" w:hAnsi="Calibri"/>
          <w:sz w:val="22"/>
          <w:szCs w:val="22"/>
          <w:lang w:eastAsia="en-US"/>
        </w:rPr>
        <w:t xml:space="preserve"> − dviračių trasos turi būti vientisos, nepertraukiamos ir integruotos į bendrą dviračių trasų tinklą;</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b/>
          <w:sz w:val="22"/>
          <w:szCs w:val="22"/>
          <w:lang w:eastAsia="en-US"/>
        </w:rPr>
        <w:t>tiesumo</w:t>
      </w:r>
      <w:r w:rsidRPr="007D3F74">
        <w:rPr>
          <w:rFonts w:ascii="Calibri" w:eastAsia="Calibri" w:hAnsi="Calibri"/>
          <w:sz w:val="22"/>
          <w:szCs w:val="22"/>
          <w:lang w:eastAsia="en-US"/>
        </w:rPr>
        <w:t xml:space="preserve"> – trasos turi būti įrengtos be didelių lankstų, tiesiausia trajektorija;</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b/>
          <w:sz w:val="22"/>
          <w:szCs w:val="22"/>
          <w:lang w:eastAsia="en-US"/>
        </w:rPr>
        <w:t>patrauklumo</w:t>
      </w:r>
      <w:r w:rsidRPr="007D3F74">
        <w:rPr>
          <w:rFonts w:ascii="Calibri" w:eastAsia="Calibri" w:hAnsi="Calibri"/>
          <w:sz w:val="22"/>
          <w:szCs w:val="22"/>
          <w:lang w:eastAsia="en-US"/>
        </w:rPr>
        <w:t xml:space="preserve"> − turi būti sudaroma galimybė pamatyti gražius gamtovaizdžius ir lankytinus objektus.</w:t>
      </w:r>
    </w:p>
    <w:p w:rsidR="00F235E4" w:rsidRPr="007D3F74" w:rsidRDefault="00F235E4" w:rsidP="00B34595">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 xml:space="preserve">Detalizuojant aukščiau išvardintus kriterijus nustatyti pagrindiniai principai, kuriais vadovaujantis suformuotas </w:t>
      </w:r>
      <w:r w:rsidR="001E03BC">
        <w:rPr>
          <w:rFonts w:ascii="Calibri" w:eastAsia="Calibri" w:hAnsi="Calibri"/>
          <w:bCs/>
          <w:sz w:val="22"/>
          <w:szCs w:val="22"/>
          <w:lang w:eastAsia="en-US"/>
        </w:rPr>
        <w:t>Zarasų</w:t>
      </w:r>
      <w:r w:rsidRPr="007D3F74">
        <w:rPr>
          <w:rFonts w:ascii="Calibri" w:eastAsia="Calibri" w:hAnsi="Calibri"/>
          <w:bCs/>
          <w:sz w:val="22"/>
          <w:szCs w:val="22"/>
          <w:lang w:eastAsia="en-US"/>
        </w:rPr>
        <w:t xml:space="preserve"> rajono dviračių takų konceptualus tinklas: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lastRenderedPageBreak/>
        <w:t>Važiuodami dviračių takais visi eismo dalyviai privalo jaustis saugūs;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Pagrindinės dviračių trasos turi būti pritaikytos visų tipų dviračiams;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Visame dviračių maršrute turi būti išlaikyti panašūs eismo kokybės, saugumo ir takų dangų standartai;</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Dviračių turizmo infrastruktūra turi būti pritaikyta vietos žmonių susisiekimo dviračiais poreikiams;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Visos dviračių trasos turi būti integruotos į bendrą, nepertraukiamą dviračių tinklą;</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Turi būti užtikrintas patogus atvykimas privačiu ir visuomeniniu transportu į kelionės pradžios ir pabaigos vietas;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Pagrindiniai lankytini objektai turi būti nutolę ne toliau kaip 1 km nuo pagrindinės trasos;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Pagrindinės paslaugos turi būti suteikiamos šalia trasos (maitinimas ir nakvynė);</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Dviratininkų poreikiams pritaikytos nakvynės ir maitinimo paslaugos, turi būti teikiamos kas 20–30 km;</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Dviračių maršrutai turi apimti svarbiausius ir vaizdingiausius lankytinus rajono gamtos, kultūros, istorijos, turistinius objektus, miestus ir gyvenvietes (nuo pagrindinės trasos nutolę ne toliau kaip 1–3 km), kuriuos jungia kelias, patogus važiuoti dviračiu;</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Informacija apie maršrutą keliautojams turi būti viešai prieinama ir pateikta patogia forma;</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Visa dviračių trasa turi būti paženklinta kelio ir informaciniais ženklais, nuorodomis į lankytinus objektus, kad dviratininkai galėtų lengvai orientuotis;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Pagal galimybes dviračių trasos planuojamos toliau nuo taršos ir triukšmo šaltinių;</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Planuojant dviračių trasas vengiama sąlyčio su intensyvaus eismo automobilių keliais ir gatvėmis;</w:t>
      </w:r>
    </w:p>
    <w:p w:rsidR="00F235E4" w:rsidRPr="007D3F74" w:rsidRDefault="00F235E4" w:rsidP="00B34595">
      <w:pPr>
        <w:pStyle w:val="prastasistinklapis"/>
        <w:numPr>
          <w:ilvl w:val="0"/>
          <w:numId w:val="2"/>
        </w:numPr>
        <w:spacing w:line="276" w:lineRule="auto"/>
        <w:ind w:left="714" w:hanging="357"/>
        <w:jc w:val="both"/>
        <w:rPr>
          <w:rFonts w:ascii="Calibri" w:eastAsia="Calibri" w:hAnsi="Calibri"/>
          <w:sz w:val="22"/>
          <w:szCs w:val="22"/>
          <w:lang w:eastAsia="en-US"/>
        </w:rPr>
      </w:pPr>
      <w:r w:rsidRPr="007D3F74">
        <w:rPr>
          <w:rFonts w:ascii="Calibri" w:eastAsia="Calibri" w:hAnsi="Calibri"/>
          <w:sz w:val="22"/>
          <w:szCs w:val="22"/>
          <w:lang w:eastAsia="en-US"/>
        </w:rPr>
        <w:t>Siekiant užtikrinti trasos populiarumą bei pritraukti didesniu dviratininkų srautus turi būti vykdoma aktyvi trasos rinkodara vietos ir tarptautinėse rinkose;</w:t>
      </w:r>
    </w:p>
    <w:p w:rsidR="00F235E4" w:rsidRPr="007D3F74" w:rsidRDefault="00F235E4" w:rsidP="00B34595">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Suformavus dviračių trasų  tinklą turi būti parenkama tinkama infrastruktūra. Kokia turi būti infrastruktūra nulemia aplinka, kurioje numatoma dviračių trasa. Infrastruktūra parenkama taip, kad būtų užtikrinamas infrastruktūros saugumas, patogumas ir funkcionalumas. Remiantis šiais principais reikia parinkti infrastruktūrą kuri patenkintų vartotojų (dviratininkų) poreikius ir būtų ekonomiškai efektyvi.</w:t>
      </w:r>
    </w:p>
    <w:p w:rsidR="00E74F64" w:rsidRDefault="00F235E4" w:rsidP="00B34595">
      <w:pPr>
        <w:pStyle w:val="prastasistinklapis"/>
        <w:spacing w:before="0" w:beforeAutospacing="0" w:after="200" w:afterAutospacing="0" w:line="276" w:lineRule="auto"/>
        <w:jc w:val="both"/>
        <w:rPr>
          <w:rFonts w:asciiTheme="minorHAnsi" w:eastAsia="Calibri" w:hAnsiTheme="minorHAnsi"/>
          <w:bCs/>
          <w:sz w:val="22"/>
          <w:szCs w:val="22"/>
          <w:lang w:eastAsia="en-US"/>
        </w:rPr>
      </w:pPr>
      <w:r w:rsidRPr="007D3F74">
        <w:rPr>
          <w:rFonts w:ascii="Calibri" w:eastAsia="Calibri" w:hAnsi="Calibri"/>
          <w:bCs/>
          <w:sz w:val="22"/>
          <w:szCs w:val="22"/>
          <w:lang w:eastAsia="en-US"/>
        </w:rPr>
        <w:t>Dviračių infrastruktūros parinkimą reglamentuoja statybos techniniai reglamentai STR 2.06.01 „Miestų, miestelių ir kaimų susisiekimo sistemos“, STR 2.06.04 „Gatvės. Bendrieji reikalavimai“, KTR 1.01 „Automobilių keliai“ ir rekomendacijos R PDTP 12 „Pėsčiųjų ir dviračių takų projektavimo rekomendacijos“. Pastarosios rekomendacijos detalizuoja dviračių takų tipo įrengimo galimybes pagal kelio – gatvės kategoriją ir projektinį greitį (žr</w:t>
      </w:r>
      <w:r w:rsidRPr="007D3F74">
        <w:rPr>
          <w:rFonts w:asciiTheme="minorHAnsi" w:eastAsia="Calibri" w:hAnsiTheme="minorHAnsi"/>
          <w:bCs/>
          <w:sz w:val="22"/>
          <w:szCs w:val="22"/>
          <w:lang w:eastAsia="en-US"/>
        </w:rPr>
        <w:t xml:space="preserve">. </w:t>
      </w:r>
      <w:fldSimple w:instr=" REF _Ref390174432 \h  \* MERGEFORMAT ">
        <w:r w:rsidR="00A03DAA" w:rsidRPr="00A03DAA">
          <w:rPr>
            <w:rFonts w:asciiTheme="minorHAnsi" w:hAnsiTheme="minorHAnsi"/>
            <w:noProof/>
            <w:sz w:val="22"/>
            <w:szCs w:val="22"/>
          </w:rPr>
          <w:t>3</w:t>
        </w:r>
      </w:fldSimple>
      <w:r w:rsidR="00471028" w:rsidRPr="007D3F74">
        <w:rPr>
          <w:rFonts w:asciiTheme="minorHAnsi" w:eastAsia="Calibri" w:hAnsiTheme="minorHAnsi"/>
          <w:bCs/>
          <w:sz w:val="22"/>
          <w:szCs w:val="22"/>
          <w:lang w:eastAsia="en-US"/>
        </w:rPr>
        <w:t xml:space="preserve">, </w:t>
      </w:r>
      <w:fldSimple w:instr=" REF _Ref390174460 \h  \* MERGEFORMAT ">
        <w:r w:rsidR="00A03DAA" w:rsidRPr="00A03DAA">
          <w:rPr>
            <w:rFonts w:asciiTheme="minorHAnsi" w:hAnsiTheme="minorHAnsi"/>
            <w:noProof/>
            <w:sz w:val="22"/>
            <w:szCs w:val="22"/>
          </w:rPr>
          <w:t>4</w:t>
        </w:r>
      </w:fldSimple>
      <w:r w:rsidR="00471028" w:rsidRPr="007D3F74">
        <w:rPr>
          <w:rFonts w:asciiTheme="minorHAnsi" w:eastAsia="Calibri" w:hAnsiTheme="minorHAnsi"/>
          <w:bCs/>
          <w:sz w:val="22"/>
          <w:szCs w:val="22"/>
          <w:lang w:eastAsia="en-US"/>
        </w:rPr>
        <w:t xml:space="preserve"> </w:t>
      </w:r>
      <w:r w:rsidRPr="007D3F74">
        <w:rPr>
          <w:rFonts w:asciiTheme="minorHAnsi" w:eastAsia="Calibri" w:hAnsiTheme="minorHAnsi"/>
          <w:bCs/>
          <w:sz w:val="22"/>
          <w:szCs w:val="22"/>
          <w:lang w:eastAsia="en-US"/>
        </w:rPr>
        <w:t>lenteles).</w:t>
      </w:r>
    </w:p>
    <w:bookmarkStart w:id="10" w:name="_Ref390174415"/>
    <w:p w:rsidR="00F235E4" w:rsidRPr="007D3F74" w:rsidRDefault="00454678" w:rsidP="00B34595">
      <w:pPr>
        <w:pStyle w:val="Antrat"/>
      </w:pPr>
      <w:r w:rsidRPr="007D3F74">
        <w:fldChar w:fldCharType="begin"/>
      </w:r>
      <w:r w:rsidR="00526DF2" w:rsidRPr="007D3F74">
        <w:instrText xml:space="preserve"> SEQ Lentelė \* ARABIC </w:instrText>
      </w:r>
      <w:r w:rsidRPr="007D3F74">
        <w:fldChar w:fldCharType="separate"/>
      </w:r>
      <w:bookmarkStart w:id="11" w:name="_Ref390174432"/>
      <w:r w:rsidR="00A03DAA">
        <w:rPr>
          <w:noProof/>
        </w:rPr>
        <w:t>3</w:t>
      </w:r>
      <w:bookmarkEnd w:id="11"/>
      <w:r w:rsidRPr="007D3F74">
        <w:fldChar w:fldCharType="end"/>
      </w:r>
      <w:r w:rsidR="00526DF2" w:rsidRPr="007D3F74">
        <w:t xml:space="preserve"> </w:t>
      </w:r>
      <w:bookmarkEnd w:id="10"/>
      <w:r w:rsidR="00526DF2" w:rsidRPr="007D3F74">
        <w:t xml:space="preserve"> </w:t>
      </w:r>
      <w:r w:rsidR="00471028" w:rsidRPr="007D3F74">
        <w:t xml:space="preserve">Lentelė. </w:t>
      </w:r>
      <w:r w:rsidR="00F235E4" w:rsidRPr="007D3F74">
        <w:t>Dviračių tako tipo parinkimas pagal kelių kategorijas</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482"/>
        <w:gridCol w:w="1971"/>
        <w:gridCol w:w="1971"/>
        <w:gridCol w:w="1971"/>
      </w:tblGrid>
      <w:tr w:rsidR="00F235E4" w:rsidRPr="007D3F74" w:rsidTr="00B34595">
        <w:tc>
          <w:tcPr>
            <w:tcW w:w="2388" w:type="dxa"/>
            <w:vMerge w:val="restart"/>
            <w:shd w:val="clear" w:color="auto" w:fill="DBE5F1" w:themeFill="accent1" w:themeFillTint="33"/>
          </w:tcPr>
          <w:p w:rsidR="00F235E4" w:rsidRPr="007D3F74" w:rsidRDefault="00F235E4" w:rsidP="00B34595">
            <w:pPr>
              <w:spacing w:after="0"/>
              <w:rPr>
                <w:b/>
                <w:bCs/>
                <w:sz w:val="20"/>
                <w:szCs w:val="20"/>
              </w:rPr>
            </w:pPr>
            <w:r w:rsidRPr="007D3F74">
              <w:rPr>
                <w:b/>
                <w:bCs/>
                <w:sz w:val="20"/>
                <w:szCs w:val="20"/>
              </w:rPr>
              <w:t>Kelio paskirtis, reikšmė, kategorija</w:t>
            </w:r>
          </w:p>
        </w:tc>
        <w:tc>
          <w:tcPr>
            <w:tcW w:w="1482" w:type="dxa"/>
            <w:vMerge w:val="restart"/>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Projektinis greitis, km/h</w:t>
            </w:r>
          </w:p>
        </w:tc>
        <w:tc>
          <w:tcPr>
            <w:tcW w:w="5913" w:type="dxa"/>
            <w:gridSpan w:val="3"/>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Dviračių tako tipas</w:t>
            </w:r>
          </w:p>
        </w:tc>
      </w:tr>
      <w:tr w:rsidR="00F235E4" w:rsidRPr="007D3F74" w:rsidTr="00B34595">
        <w:tc>
          <w:tcPr>
            <w:tcW w:w="2388" w:type="dxa"/>
            <w:vMerge/>
            <w:shd w:val="clear" w:color="auto" w:fill="DBE5F1" w:themeFill="accent1" w:themeFillTint="33"/>
          </w:tcPr>
          <w:p w:rsidR="00F235E4" w:rsidRPr="007D3F74" w:rsidRDefault="00F235E4" w:rsidP="00B34595">
            <w:pPr>
              <w:spacing w:after="0"/>
              <w:rPr>
                <w:b/>
                <w:bCs/>
                <w:sz w:val="20"/>
                <w:szCs w:val="20"/>
              </w:rPr>
            </w:pPr>
          </w:p>
        </w:tc>
        <w:tc>
          <w:tcPr>
            <w:tcW w:w="1482" w:type="dxa"/>
            <w:vMerge/>
            <w:shd w:val="clear" w:color="auto" w:fill="DBE5F1" w:themeFill="accent1" w:themeFillTint="33"/>
          </w:tcPr>
          <w:p w:rsidR="00F235E4" w:rsidRPr="007D3F74" w:rsidRDefault="00F235E4" w:rsidP="00B34595">
            <w:pPr>
              <w:spacing w:after="0"/>
              <w:rPr>
                <w:b/>
                <w:bCs/>
                <w:sz w:val="20"/>
                <w:szCs w:val="20"/>
              </w:rPr>
            </w:pPr>
          </w:p>
        </w:tc>
        <w:tc>
          <w:tcPr>
            <w:tcW w:w="1971" w:type="dxa"/>
            <w:shd w:val="clear" w:color="auto" w:fill="DBE5F1" w:themeFill="accent1" w:themeFillTint="33"/>
          </w:tcPr>
          <w:p w:rsidR="00F235E4" w:rsidRPr="007D3F74" w:rsidRDefault="00F235E4" w:rsidP="00E74F64">
            <w:pPr>
              <w:spacing w:after="0"/>
              <w:jc w:val="center"/>
              <w:rPr>
                <w:b/>
                <w:bCs/>
                <w:sz w:val="20"/>
                <w:szCs w:val="20"/>
              </w:rPr>
            </w:pPr>
            <w:r w:rsidRPr="007D3F74">
              <w:rPr>
                <w:b/>
                <w:bCs/>
                <w:sz w:val="20"/>
                <w:szCs w:val="20"/>
              </w:rPr>
              <w:t>Atskiras dviračių takas</w:t>
            </w:r>
          </w:p>
        </w:tc>
        <w:tc>
          <w:tcPr>
            <w:tcW w:w="1971" w:type="dxa"/>
            <w:shd w:val="clear" w:color="auto" w:fill="DBE5F1" w:themeFill="accent1" w:themeFillTint="33"/>
          </w:tcPr>
          <w:p w:rsidR="00F235E4" w:rsidRPr="007D3F74" w:rsidRDefault="00F235E4" w:rsidP="00E74F64">
            <w:pPr>
              <w:spacing w:after="0"/>
              <w:jc w:val="center"/>
              <w:rPr>
                <w:b/>
                <w:bCs/>
                <w:sz w:val="20"/>
                <w:szCs w:val="20"/>
              </w:rPr>
            </w:pPr>
            <w:r w:rsidRPr="007D3F74">
              <w:rPr>
                <w:b/>
                <w:bCs/>
                <w:sz w:val="20"/>
                <w:szCs w:val="20"/>
              </w:rPr>
              <w:t>Dviračių eismo juosta</w:t>
            </w:r>
          </w:p>
        </w:tc>
        <w:tc>
          <w:tcPr>
            <w:tcW w:w="1971" w:type="dxa"/>
            <w:shd w:val="clear" w:color="auto" w:fill="DBE5F1" w:themeFill="accent1" w:themeFillTint="33"/>
          </w:tcPr>
          <w:p w:rsidR="00F235E4" w:rsidRPr="007D3F74" w:rsidRDefault="00F235E4" w:rsidP="00E74F64">
            <w:pPr>
              <w:spacing w:after="0"/>
              <w:jc w:val="center"/>
              <w:rPr>
                <w:b/>
                <w:bCs/>
                <w:sz w:val="20"/>
                <w:szCs w:val="20"/>
              </w:rPr>
            </w:pPr>
            <w:r w:rsidRPr="007D3F74">
              <w:rPr>
                <w:b/>
                <w:bCs/>
                <w:sz w:val="20"/>
                <w:szCs w:val="20"/>
              </w:rPr>
              <w:t>Pėsčiųjų ir dviračių takas</w:t>
            </w:r>
          </w:p>
        </w:tc>
      </w:tr>
      <w:tr w:rsidR="00F235E4" w:rsidRPr="007D3F74" w:rsidTr="00F235E4">
        <w:tc>
          <w:tcPr>
            <w:tcW w:w="9783" w:type="dxa"/>
            <w:gridSpan w:val="5"/>
          </w:tcPr>
          <w:p w:rsidR="00F235E4" w:rsidRPr="007D3F74" w:rsidRDefault="00F235E4" w:rsidP="00B34595">
            <w:pPr>
              <w:spacing w:after="0"/>
              <w:jc w:val="center"/>
              <w:rPr>
                <w:sz w:val="20"/>
                <w:szCs w:val="20"/>
              </w:rPr>
            </w:pPr>
            <w:r w:rsidRPr="007D3F74">
              <w:rPr>
                <w:sz w:val="20"/>
                <w:szCs w:val="20"/>
              </w:rPr>
              <w:t>TRANZITINĖS PASKIRTIES KELIAI</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Magistraliniai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AM</w:t>
            </w:r>
          </w:p>
        </w:tc>
        <w:tc>
          <w:tcPr>
            <w:tcW w:w="1482" w:type="dxa"/>
          </w:tcPr>
          <w:p w:rsidR="00F235E4" w:rsidRPr="007D3F74" w:rsidRDefault="00F235E4" w:rsidP="00B34595">
            <w:pPr>
              <w:spacing w:after="0"/>
              <w:jc w:val="center"/>
              <w:rPr>
                <w:sz w:val="20"/>
                <w:szCs w:val="20"/>
              </w:rPr>
            </w:pPr>
            <w:r w:rsidRPr="007D3F74">
              <w:rPr>
                <w:sz w:val="20"/>
                <w:szCs w:val="20"/>
              </w:rPr>
              <w:t>130/110</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w:t>
            </w:r>
          </w:p>
        </w:tc>
        <w:tc>
          <w:tcPr>
            <w:tcW w:w="1482" w:type="dxa"/>
          </w:tcPr>
          <w:p w:rsidR="00F235E4" w:rsidRPr="007D3F74" w:rsidRDefault="00F235E4" w:rsidP="00B34595">
            <w:pPr>
              <w:spacing w:after="0"/>
              <w:jc w:val="center"/>
              <w:rPr>
                <w:sz w:val="20"/>
                <w:szCs w:val="20"/>
              </w:rPr>
            </w:pPr>
            <w:r w:rsidRPr="007D3F74">
              <w:rPr>
                <w:sz w:val="20"/>
                <w:szCs w:val="20"/>
              </w:rPr>
              <w:t>110/100</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IIa</w:t>
            </w:r>
            <w:proofErr w:type="spellEnd"/>
          </w:p>
        </w:tc>
        <w:tc>
          <w:tcPr>
            <w:tcW w:w="1482" w:type="dxa"/>
          </w:tcPr>
          <w:p w:rsidR="00F235E4" w:rsidRPr="007D3F74" w:rsidRDefault="00F235E4" w:rsidP="00B34595">
            <w:pPr>
              <w:spacing w:after="0"/>
              <w:jc w:val="center"/>
              <w:rPr>
                <w:sz w:val="20"/>
                <w:szCs w:val="20"/>
              </w:rPr>
            </w:pPr>
            <w:r w:rsidRPr="007D3F74">
              <w:rPr>
                <w:sz w:val="20"/>
                <w:szCs w:val="20"/>
              </w:rPr>
              <w:t>100</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Krašto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Ia</w:t>
            </w:r>
            <w:proofErr w:type="spellEnd"/>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IIa</w:t>
            </w:r>
            <w:proofErr w:type="spellEnd"/>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9783" w:type="dxa"/>
            <w:gridSpan w:val="5"/>
          </w:tcPr>
          <w:p w:rsidR="00F235E4" w:rsidRPr="007D3F74" w:rsidRDefault="00F235E4" w:rsidP="00B34595">
            <w:pPr>
              <w:spacing w:after="0"/>
              <w:jc w:val="center"/>
              <w:rPr>
                <w:sz w:val="20"/>
                <w:szCs w:val="20"/>
              </w:rPr>
            </w:pPr>
            <w:r w:rsidRPr="007D3F74">
              <w:rPr>
                <w:sz w:val="20"/>
                <w:szCs w:val="20"/>
              </w:rPr>
              <w:lastRenderedPageBreak/>
              <w:t>SKIRSTOMOSIOS PASKIRTIES KELIAI</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Magistraliniai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II</w:t>
            </w:r>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III</w:t>
            </w:r>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Krašto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III</w:t>
            </w:r>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IV</w:t>
            </w:r>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9783" w:type="dxa"/>
            <w:gridSpan w:val="5"/>
          </w:tcPr>
          <w:p w:rsidR="00F235E4" w:rsidRPr="007D3F74" w:rsidRDefault="00F235E4" w:rsidP="00B34595">
            <w:pPr>
              <w:spacing w:after="0"/>
              <w:jc w:val="center"/>
              <w:rPr>
                <w:sz w:val="20"/>
                <w:szCs w:val="20"/>
              </w:rPr>
            </w:pPr>
            <w:r w:rsidRPr="007D3F74">
              <w:rPr>
                <w:sz w:val="20"/>
                <w:szCs w:val="20"/>
              </w:rPr>
              <w:t>PRIVAŽIUOJAMOSIOS PASKIRTIES KELIAI</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Rajoniniai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IV</w:t>
            </w:r>
          </w:p>
        </w:tc>
        <w:tc>
          <w:tcPr>
            <w:tcW w:w="1482" w:type="dxa"/>
          </w:tcPr>
          <w:p w:rsidR="00F235E4" w:rsidRPr="007D3F74" w:rsidRDefault="00F235E4" w:rsidP="00B34595">
            <w:pPr>
              <w:spacing w:after="0"/>
              <w:jc w:val="center"/>
              <w:rPr>
                <w:sz w:val="20"/>
                <w:szCs w:val="20"/>
              </w:rPr>
            </w:pPr>
            <w:r w:rsidRPr="007D3F74">
              <w:rPr>
                <w:sz w:val="20"/>
                <w:szCs w:val="20"/>
              </w:rPr>
              <w:t>90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V</w:t>
            </w:r>
          </w:p>
        </w:tc>
        <w:tc>
          <w:tcPr>
            <w:tcW w:w="1482" w:type="dxa"/>
          </w:tcPr>
          <w:p w:rsidR="00F235E4" w:rsidRPr="007D3F74" w:rsidRDefault="00F235E4" w:rsidP="00B34595">
            <w:pPr>
              <w:spacing w:after="0"/>
              <w:jc w:val="center"/>
              <w:rPr>
                <w:sz w:val="20"/>
                <w:szCs w:val="20"/>
              </w:rPr>
            </w:pPr>
            <w:r w:rsidRPr="007D3F74">
              <w:rPr>
                <w:sz w:val="20"/>
                <w:szCs w:val="20"/>
              </w:rPr>
              <w:t>70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Va</w:t>
            </w:r>
          </w:p>
        </w:tc>
        <w:tc>
          <w:tcPr>
            <w:tcW w:w="1482" w:type="dxa"/>
          </w:tcPr>
          <w:p w:rsidR="00F235E4" w:rsidRPr="007D3F74" w:rsidRDefault="00F235E4" w:rsidP="00B34595">
            <w:pPr>
              <w:spacing w:after="0"/>
              <w:jc w:val="center"/>
              <w:rPr>
                <w:sz w:val="20"/>
                <w:szCs w:val="20"/>
              </w:rPr>
            </w:pPr>
            <w:r w:rsidRPr="007D3F74">
              <w:rPr>
                <w:sz w:val="20"/>
                <w:szCs w:val="20"/>
              </w:rPr>
              <w:t>70/50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r w:rsidRPr="007D3F74">
              <w:rPr>
                <w:sz w:val="20"/>
                <w:szCs w:val="20"/>
              </w:rPr>
              <w:t>Vietiniai keliai:</w:t>
            </w:r>
          </w:p>
        </w:tc>
        <w:tc>
          <w:tcPr>
            <w:tcW w:w="7395" w:type="dxa"/>
            <w:gridSpan w:val="4"/>
          </w:tcPr>
          <w:p w:rsidR="00F235E4" w:rsidRPr="007D3F74" w:rsidRDefault="00F235E4" w:rsidP="00B34595">
            <w:pPr>
              <w:spacing w:after="0"/>
              <w:jc w:val="center"/>
              <w:rPr>
                <w:sz w:val="20"/>
                <w:szCs w:val="20"/>
              </w:rPr>
            </w:pP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Iv</w:t>
            </w:r>
            <w:proofErr w:type="spellEnd"/>
          </w:p>
        </w:tc>
        <w:tc>
          <w:tcPr>
            <w:tcW w:w="1482" w:type="dxa"/>
          </w:tcPr>
          <w:p w:rsidR="00F235E4" w:rsidRPr="007D3F74" w:rsidRDefault="00F235E4" w:rsidP="00B34595">
            <w:pPr>
              <w:spacing w:after="0"/>
              <w:jc w:val="center"/>
              <w:rPr>
                <w:sz w:val="20"/>
                <w:szCs w:val="20"/>
              </w:rPr>
            </w:pPr>
            <w:r w:rsidRPr="007D3F74">
              <w:rPr>
                <w:sz w:val="20"/>
                <w:szCs w:val="20"/>
              </w:rPr>
              <w:t>50/40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IIv</w:t>
            </w:r>
            <w:proofErr w:type="spellEnd"/>
          </w:p>
        </w:tc>
        <w:tc>
          <w:tcPr>
            <w:tcW w:w="1482" w:type="dxa"/>
          </w:tcPr>
          <w:p w:rsidR="00F235E4" w:rsidRPr="007D3F74" w:rsidRDefault="00F235E4" w:rsidP="00B34595">
            <w:pPr>
              <w:spacing w:after="0"/>
              <w:jc w:val="center"/>
              <w:rPr>
                <w:sz w:val="20"/>
                <w:szCs w:val="20"/>
              </w:rPr>
            </w:pPr>
            <w:r w:rsidRPr="007D3F74">
              <w:rPr>
                <w:sz w:val="20"/>
                <w:szCs w:val="20"/>
              </w:rPr>
              <w:t>40/30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2388" w:type="dxa"/>
          </w:tcPr>
          <w:p w:rsidR="00F235E4" w:rsidRPr="007D3F74" w:rsidRDefault="00F235E4" w:rsidP="00B34595">
            <w:pPr>
              <w:spacing w:after="0"/>
              <w:rPr>
                <w:sz w:val="20"/>
                <w:szCs w:val="20"/>
              </w:rPr>
            </w:pPr>
            <w:proofErr w:type="spellStart"/>
            <w:r w:rsidRPr="007D3F74">
              <w:rPr>
                <w:sz w:val="20"/>
                <w:szCs w:val="20"/>
              </w:rPr>
              <w:t>IIIv</w:t>
            </w:r>
            <w:proofErr w:type="spellEnd"/>
          </w:p>
        </w:tc>
        <w:tc>
          <w:tcPr>
            <w:tcW w:w="1482" w:type="dxa"/>
          </w:tcPr>
          <w:p w:rsidR="00F235E4" w:rsidRPr="007D3F74" w:rsidRDefault="00F235E4" w:rsidP="00B34595">
            <w:pPr>
              <w:spacing w:after="0"/>
              <w:jc w:val="center"/>
              <w:rPr>
                <w:sz w:val="20"/>
                <w:szCs w:val="20"/>
              </w:rPr>
            </w:pPr>
            <w:r w:rsidRPr="007D3F74">
              <w:rPr>
                <w:sz w:val="20"/>
                <w:szCs w:val="20"/>
              </w:rPr>
              <w:t>30/20</w:t>
            </w:r>
          </w:p>
        </w:tc>
        <w:tc>
          <w:tcPr>
            <w:tcW w:w="1971" w:type="dxa"/>
          </w:tcPr>
          <w:p w:rsidR="00F235E4" w:rsidRPr="007D3F74" w:rsidRDefault="00F235E4" w:rsidP="00B34595">
            <w:pPr>
              <w:spacing w:after="0"/>
              <w:jc w:val="center"/>
              <w:rPr>
                <w:sz w:val="20"/>
                <w:szCs w:val="20"/>
              </w:rPr>
            </w:pPr>
            <w:r w:rsidRPr="007D3F74">
              <w:rPr>
                <w:sz w:val="20"/>
                <w:szCs w:val="20"/>
              </w:rPr>
              <w:t>+ (+*)</w:t>
            </w:r>
          </w:p>
        </w:tc>
        <w:tc>
          <w:tcPr>
            <w:tcW w:w="1971" w:type="dxa"/>
          </w:tcPr>
          <w:p w:rsidR="00F235E4" w:rsidRPr="007D3F74" w:rsidRDefault="00F235E4" w:rsidP="00B34595">
            <w:pPr>
              <w:spacing w:after="0"/>
              <w:jc w:val="center"/>
              <w:rPr>
                <w:sz w:val="20"/>
                <w:szCs w:val="20"/>
              </w:rPr>
            </w:pPr>
            <w:r w:rsidRPr="007D3F74">
              <w:rPr>
                <w:sz w:val="20"/>
                <w:szCs w:val="20"/>
              </w:rPr>
              <w:t>+</w:t>
            </w:r>
          </w:p>
        </w:tc>
        <w:tc>
          <w:tcPr>
            <w:tcW w:w="1971"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9783" w:type="dxa"/>
            <w:gridSpan w:val="5"/>
          </w:tcPr>
          <w:p w:rsidR="00F235E4" w:rsidRPr="007D3F74" w:rsidRDefault="00F235E4" w:rsidP="00B34595">
            <w:pPr>
              <w:spacing w:after="0"/>
              <w:rPr>
                <w:sz w:val="20"/>
                <w:szCs w:val="20"/>
              </w:rPr>
            </w:pPr>
            <w:r w:rsidRPr="007D3F74">
              <w:rPr>
                <w:sz w:val="20"/>
                <w:szCs w:val="20"/>
              </w:rPr>
              <w:t>* gali būti ant važiuojamosios kelio dalies, nuo transporto priemonių eismo atskirtas apsauginėmis atitvarų sistemomis</w:t>
            </w:r>
          </w:p>
        </w:tc>
      </w:tr>
    </w:tbl>
    <w:p w:rsidR="00FC3A53" w:rsidRPr="007D3F74" w:rsidRDefault="00FC3A53" w:rsidP="00F235E4">
      <w:pPr>
        <w:spacing w:after="120"/>
      </w:pPr>
    </w:p>
    <w:p w:rsidR="00F235E4" w:rsidRPr="007D3F74" w:rsidRDefault="00454678" w:rsidP="00B34595">
      <w:pPr>
        <w:pStyle w:val="Antrat"/>
      </w:pPr>
      <w:fldSimple w:instr=" SEQ Lentelė \* ARABIC ">
        <w:bookmarkStart w:id="12" w:name="_Ref390174460"/>
        <w:r w:rsidR="00A03DAA">
          <w:rPr>
            <w:noProof/>
          </w:rPr>
          <w:t>4</w:t>
        </w:r>
        <w:bookmarkEnd w:id="12"/>
      </w:fldSimple>
      <w:r w:rsidR="00526DF2" w:rsidRPr="007D3F74">
        <w:t xml:space="preserve"> </w:t>
      </w:r>
      <w:r w:rsidR="00471028" w:rsidRPr="007D3F74">
        <w:t xml:space="preserve">Lentelė. </w:t>
      </w:r>
      <w:r w:rsidR="00F235E4" w:rsidRPr="007D3F74">
        <w:t>Dviračių tako tipo parinkimas pagal gatvių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2"/>
        <w:gridCol w:w="1643"/>
      </w:tblGrid>
      <w:tr w:rsidR="00F235E4" w:rsidRPr="007D3F74" w:rsidTr="00B34595">
        <w:tc>
          <w:tcPr>
            <w:tcW w:w="1642" w:type="dxa"/>
            <w:vMerge w:val="restart"/>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Gatvės kategorija</w:t>
            </w:r>
          </w:p>
        </w:tc>
        <w:tc>
          <w:tcPr>
            <w:tcW w:w="1642" w:type="dxa"/>
            <w:vMerge w:val="restart"/>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Projektinis greitis, km/h</w:t>
            </w:r>
          </w:p>
        </w:tc>
        <w:tc>
          <w:tcPr>
            <w:tcW w:w="6569" w:type="dxa"/>
            <w:gridSpan w:val="4"/>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Dviračių tako tipas</w:t>
            </w:r>
          </w:p>
        </w:tc>
      </w:tr>
      <w:tr w:rsidR="00F235E4" w:rsidRPr="007D3F74" w:rsidTr="00B34595">
        <w:tc>
          <w:tcPr>
            <w:tcW w:w="1642" w:type="dxa"/>
            <w:vMerge/>
            <w:shd w:val="clear" w:color="auto" w:fill="DBE5F1" w:themeFill="accent1" w:themeFillTint="33"/>
          </w:tcPr>
          <w:p w:rsidR="00F235E4" w:rsidRPr="007D3F74" w:rsidRDefault="00F235E4" w:rsidP="00B34595">
            <w:pPr>
              <w:spacing w:after="0"/>
              <w:rPr>
                <w:b/>
                <w:bCs/>
                <w:sz w:val="20"/>
                <w:szCs w:val="20"/>
              </w:rPr>
            </w:pPr>
          </w:p>
        </w:tc>
        <w:tc>
          <w:tcPr>
            <w:tcW w:w="1642" w:type="dxa"/>
            <w:vMerge/>
            <w:shd w:val="clear" w:color="auto" w:fill="DBE5F1" w:themeFill="accent1" w:themeFillTint="33"/>
          </w:tcPr>
          <w:p w:rsidR="00F235E4" w:rsidRPr="007D3F74" w:rsidRDefault="00F235E4" w:rsidP="00B34595">
            <w:pPr>
              <w:spacing w:after="0"/>
              <w:rPr>
                <w:b/>
                <w:bCs/>
                <w:sz w:val="20"/>
                <w:szCs w:val="20"/>
              </w:rPr>
            </w:pPr>
          </w:p>
        </w:tc>
        <w:tc>
          <w:tcPr>
            <w:tcW w:w="1642" w:type="dxa"/>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Atskiras dviračių takas</w:t>
            </w:r>
          </w:p>
        </w:tc>
        <w:tc>
          <w:tcPr>
            <w:tcW w:w="1642" w:type="dxa"/>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Dviračių eismo juosta</w:t>
            </w:r>
          </w:p>
        </w:tc>
        <w:tc>
          <w:tcPr>
            <w:tcW w:w="1642" w:type="dxa"/>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Dviračių gatvė</w:t>
            </w:r>
          </w:p>
        </w:tc>
        <w:tc>
          <w:tcPr>
            <w:tcW w:w="1643" w:type="dxa"/>
            <w:shd w:val="clear" w:color="auto" w:fill="DBE5F1" w:themeFill="accent1" w:themeFillTint="33"/>
          </w:tcPr>
          <w:p w:rsidR="00F235E4" w:rsidRPr="007D3F74" w:rsidRDefault="00F235E4" w:rsidP="00B34595">
            <w:pPr>
              <w:spacing w:after="0"/>
              <w:jc w:val="center"/>
              <w:rPr>
                <w:b/>
                <w:bCs/>
                <w:sz w:val="20"/>
                <w:szCs w:val="20"/>
              </w:rPr>
            </w:pPr>
            <w:r w:rsidRPr="007D3F74">
              <w:rPr>
                <w:b/>
                <w:bCs/>
                <w:sz w:val="20"/>
                <w:szCs w:val="20"/>
              </w:rPr>
              <w:t>Pėsčiųjų ir dviračių takas</w:t>
            </w:r>
          </w:p>
        </w:tc>
      </w:tr>
      <w:tr w:rsidR="00F235E4" w:rsidRPr="007D3F74" w:rsidTr="00F235E4">
        <w:tc>
          <w:tcPr>
            <w:tcW w:w="1642" w:type="dxa"/>
          </w:tcPr>
          <w:p w:rsidR="00F235E4" w:rsidRPr="007D3F74" w:rsidRDefault="00F235E4" w:rsidP="00B34595">
            <w:pPr>
              <w:spacing w:after="0"/>
              <w:jc w:val="center"/>
              <w:rPr>
                <w:sz w:val="20"/>
                <w:szCs w:val="20"/>
              </w:rPr>
            </w:pPr>
            <w:r w:rsidRPr="007D3F74">
              <w:rPr>
                <w:sz w:val="20"/>
                <w:szCs w:val="20"/>
              </w:rPr>
              <w:t>A</w:t>
            </w:r>
          </w:p>
        </w:tc>
        <w:tc>
          <w:tcPr>
            <w:tcW w:w="1642" w:type="dxa"/>
          </w:tcPr>
          <w:p w:rsidR="00F235E4" w:rsidRPr="007D3F74" w:rsidRDefault="00F235E4" w:rsidP="00B34595">
            <w:pPr>
              <w:spacing w:after="0"/>
              <w:jc w:val="center"/>
              <w:rPr>
                <w:sz w:val="20"/>
                <w:szCs w:val="20"/>
              </w:rPr>
            </w:pPr>
            <w:r w:rsidRPr="007D3F74">
              <w:rPr>
                <w:sz w:val="20"/>
                <w:szCs w:val="20"/>
              </w:rPr>
              <w:t>≥70</w:t>
            </w: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p>
        </w:tc>
      </w:tr>
      <w:tr w:rsidR="00F235E4" w:rsidRPr="007D3F74" w:rsidTr="00F235E4">
        <w:tc>
          <w:tcPr>
            <w:tcW w:w="1642" w:type="dxa"/>
            <w:vMerge w:val="restart"/>
            <w:vAlign w:val="center"/>
          </w:tcPr>
          <w:p w:rsidR="00F235E4" w:rsidRPr="007D3F74" w:rsidRDefault="00F235E4" w:rsidP="00B34595">
            <w:pPr>
              <w:spacing w:after="0"/>
              <w:jc w:val="center"/>
              <w:rPr>
                <w:sz w:val="20"/>
                <w:szCs w:val="20"/>
              </w:rPr>
            </w:pPr>
            <w:r w:rsidRPr="007D3F74">
              <w:rPr>
                <w:sz w:val="20"/>
                <w:szCs w:val="20"/>
              </w:rPr>
              <w:t>B</w:t>
            </w:r>
          </w:p>
        </w:tc>
        <w:tc>
          <w:tcPr>
            <w:tcW w:w="1642" w:type="dxa"/>
          </w:tcPr>
          <w:p w:rsidR="00F235E4" w:rsidRPr="007D3F74" w:rsidRDefault="00F235E4" w:rsidP="00B34595">
            <w:pPr>
              <w:spacing w:after="0"/>
              <w:jc w:val="center"/>
              <w:rPr>
                <w:sz w:val="20"/>
                <w:szCs w:val="20"/>
              </w:rPr>
            </w:pPr>
            <w:r w:rsidRPr="007D3F74">
              <w:rPr>
                <w:sz w:val="20"/>
                <w:szCs w:val="20"/>
              </w:rPr>
              <w:t>70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Merge/>
            <w:vAlign w:val="center"/>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r w:rsidRPr="007D3F74">
              <w:rPr>
                <w:sz w:val="20"/>
                <w:szCs w:val="20"/>
              </w:rPr>
              <w:t>50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Align w:val="center"/>
          </w:tcPr>
          <w:p w:rsidR="00F235E4" w:rsidRPr="007D3F74" w:rsidRDefault="00F235E4" w:rsidP="00B34595">
            <w:pPr>
              <w:spacing w:after="0"/>
              <w:jc w:val="center"/>
              <w:rPr>
                <w:sz w:val="20"/>
                <w:szCs w:val="20"/>
              </w:rPr>
            </w:pPr>
            <w:r w:rsidRPr="007D3F74">
              <w:rPr>
                <w:sz w:val="20"/>
                <w:szCs w:val="20"/>
              </w:rPr>
              <w:t>C</w:t>
            </w:r>
          </w:p>
        </w:tc>
        <w:tc>
          <w:tcPr>
            <w:tcW w:w="1642" w:type="dxa"/>
          </w:tcPr>
          <w:p w:rsidR="00F235E4" w:rsidRPr="007D3F74" w:rsidRDefault="00F235E4" w:rsidP="00B34595">
            <w:pPr>
              <w:spacing w:after="0"/>
              <w:jc w:val="center"/>
              <w:rPr>
                <w:sz w:val="20"/>
                <w:szCs w:val="20"/>
              </w:rPr>
            </w:pPr>
            <w:r w:rsidRPr="007D3F74">
              <w:rPr>
                <w:sz w:val="20"/>
                <w:szCs w:val="20"/>
              </w:rPr>
              <w:t>50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Merge w:val="restart"/>
            <w:vAlign w:val="center"/>
          </w:tcPr>
          <w:p w:rsidR="00F235E4" w:rsidRPr="007D3F74" w:rsidRDefault="00F235E4" w:rsidP="00B34595">
            <w:pPr>
              <w:spacing w:after="0"/>
              <w:jc w:val="center"/>
              <w:rPr>
                <w:sz w:val="20"/>
                <w:szCs w:val="20"/>
              </w:rPr>
            </w:pPr>
            <w:r w:rsidRPr="007D3F74">
              <w:rPr>
                <w:sz w:val="20"/>
                <w:szCs w:val="20"/>
              </w:rPr>
              <w:t>D</w:t>
            </w:r>
          </w:p>
        </w:tc>
        <w:tc>
          <w:tcPr>
            <w:tcW w:w="1642" w:type="dxa"/>
          </w:tcPr>
          <w:p w:rsidR="00F235E4" w:rsidRPr="007D3F74" w:rsidRDefault="00F235E4" w:rsidP="00B34595">
            <w:pPr>
              <w:spacing w:after="0"/>
              <w:jc w:val="center"/>
              <w:rPr>
                <w:sz w:val="20"/>
                <w:szCs w:val="20"/>
              </w:rPr>
            </w:pPr>
            <w:r w:rsidRPr="007D3F74">
              <w:rPr>
                <w:sz w:val="20"/>
                <w:szCs w:val="20"/>
              </w:rPr>
              <w:t>50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Merge/>
            <w:vAlign w:val="center"/>
          </w:tcPr>
          <w:p w:rsidR="00F235E4" w:rsidRPr="007D3F74" w:rsidRDefault="00F235E4" w:rsidP="00B34595">
            <w:pPr>
              <w:spacing w:after="0"/>
              <w:rPr>
                <w:sz w:val="20"/>
                <w:szCs w:val="20"/>
              </w:rPr>
            </w:pPr>
          </w:p>
        </w:tc>
        <w:tc>
          <w:tcPr>
            <w:tcW w:w="1642" w:type="dxa"/>
          </w:tcPr>
          <w:p w:rsidR="00F235E4" w:rsidRPr="007D3F74" w:rsidRDefault="00F235E4" w:rsidP="00B34595">
            <w:pPr>
              <w:spacing w:after="0"/>
              <w:jc w:val="center"/>
              <w:rPr>
                <w:sz w:val="20"/>
                <w:szCs w:val="20"/>
              </w:rPr>
            </w:pPr>
            <w:r w:rsidRPr="007D3F74">
              <w:rPr>
                <w:sz w:val="20"/>
                <w:szCs w:val="20"/>
              </w:rPr>
              <w:t>40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Merge/>
            <w:vAlign w:val="center"/>
          </w:tcPr>
          <w:p w:rsidR="00F235E4" w:rsidRPr="007D3F74" w:rsidRDefault="00F235E4" w:rsidP="00B34595">
            <w:pPr>
              <w:spacing w:after="0"/>
              <w:rPr>
                <w:sz w:val="20"/>
                <w:szCs w:val="20"/>
              </w:rPr>
            </w:pPr>
          </w:p>
        </w:tc>
        <w:tc>
          <w:tcPr>
            <w:tcW w:w="1642" w:type="dxa"/>
          </w:tcPr>
          <w:p w:rsidR="00F235E4" w:rsidRPr="007D3F74" w:rsidRDefault="00F235E4" w:rsidP="00B34595">
            <w:pPr>
              <w:spacing w:after="0"/>
              <w:jc w:val="center"/>
              <w:rPr>
                <w:sz w:val="20"/>
                <w:szCs w:val="20"/>
              </w:rPr>
            </w:pPr>
            <w:r w:rsidRPr="007D3F74">
              <w:rPr>
                <w:sz w:val="20"/>
                <w:szCs w:val="20"/>
              </w:rPr>
              <w:t>30</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2" w:type="dxa"/>
          </w:tcPr>
          <w:p w:rsidR="00F235E4" w:rsidRPr="007D3F74" w:rsidRDefault="00F235E4" w:rsidP="00B34595">
            <w:pPr>
              <w:spacing w:after="0"/>
              <w:jc w:val="center"/>
              <w:rPr>
                <w:sz w:val="20"/>
                <w:szCs w:val="20"/>
              </w:rPr>
            </w:pP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Align w:val="center"/>
          </w:tcPr>
          <w:p w:rsidR="00F235E4" w:rsidRPr="007D3F74" w:rsidRDefault="00F235E4" w:rsidP="00B34595">
            <w:pPr>
              <w:spacing w:after="0"/>
              <w:jc w:val="center"/>
              <w:rPr>
                <w:sz w:val="20"/>
                <w:szCs w:val="20"/>
              </w:rPr>
            </w:pPr>
            <w:r w:rsidRPr="007D3F74">
              <w:rPr>
                <w:sz w:val="20"/>
                <w:szCs w:val="20"/>
              </w:rPr>
              <w:t>E</w:t>
            </w:r>
          </w:p>
        </w:tc>
        <w:tc>
          <w:tcPr>
            <w:tcW w:w="1642" w:type="dxa"/>
          </w:tcPr>
          <w:p w:rsidR="00F235E4" w:rsidRPr="007D3F74" w:rsidRDefault="00F235E4" w:rsidP="00B34595">
            <w:pPr>
              <w:spacing w:after="0"/>
              <w:jc w:val="center"/>
              <w:rPr>
                <w:sz w:val="20"/>
                <w:szCs w:val="20"/>
              </w:rPr>
            </w:pPr>
            <w:r w:rsidRPr="007D3F74">
              <w:rPr>
                <w:sz w:val="20"/>
                <w:szCs w:val="20"/>
              </w:rPr>
              <w:t>≤30</w:t>
            </w: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3" w:type="dxa"/>
          </w:tcPr>
          <w:p w:rsidR="00F235E4" w:rsidRPr="007D3F74" w:rsidRDefault="00F235E4" w:rsidP="00B34595">
            <w:pPr>
              <w:spacing w:after="0"/>
              <w:jc w:val="center"/>
              <w:rPr>
                <w:sz w:val="20"/>
                <w:szCs w:val="20"/>
              </w:rPr>
            </w:pPr>
            <w:r w:rsidRPr="007D3F74">
              <w:rPr>
                <w:sz w:val="20"/>
                <w:szCs w:val="20"/>
              </w:rPr>
              <w:t>+</w:t>
            </w:r>
          </w:p>
        </w:tc>
      </w:tr>
      <w:tr w:rsidR="00F235E4" w:rsidRPr="007D3F74" w:rsidTr="00F235E4">
        <w:tc>
          <w:tcPr>
            <w:tcW w:w="1642" w:type="dxa"/>
            <w:vAlign w:val="center"/>
          </w:tcPr>
          <w:p w:rsidR="00F235E4" w:rsidRPr="007D3F74" w:rsidRDefault="00F235E4" w:rsidP="00B34595">
            <w:pPr>
              <w:spacing w:after="0"/>
              <w:jc w:val="center"/>
              <w:rPr>
                <w:sz w:val="20"/>
                <w:szCs w:val="20"/>
              </w:rPr>
            </w:pPr>
            <w:r w:rsidRPr="007D3F74">
              <w:rPr>
                <w:sz w:val="20"/>
                <w:szCs w:val="20"/>
              </w:rPr>
              <w:t>F</w:t>
            </w:r>
          </w:p>
        </w:tc>
        <w:tc>
          <w:tcPr>
            <w:tcW w:w="1642" w:type="dxa"/>
          </w:tcPr>
          <w:p w:rsidR="00F235E4" w:rsidRPr="007D3F74" w:rsidRDefault="00F235E4" w:rsidP="00B34595">
            <w:pPr>
              <w:spacing w:after="0"/>
              <w:jc w:val="center"/>
              <w:rPr>
                <w:sz w:val="20"/>
                <w:szCs w:val="20"/>
              </w:rPr>
            </w:pPr>
            <w:r w:rsidRPr="007D3F74">
              <w:rPr>
                <w:sz w:val="20"/>
                <w:szCs w:val="20"/>
              </w:rPr>
              <w:t>≤30</w:t>
            </w: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p>
        </w:tc>
        <w:tc>
          <w:tcPr>
            <w:tcW w:w="1642" w:type="dxa"/>
          </w:tcPr>
          <w:p w:rsidR="00F235E4" w:rsidRPr="007D3F74" w:rsidRDefault="00F235E4" w:rsidP="00B34595">
            <w:pPr>
              <w:spacing w:after="0"/>
              <w:jc w:val="center"/>
              <w:rPr>
                <w:sz w:val="20"/>
                <w:szCs w:val="20"/>
              </w:rPr>
            </w:pPr>
            <w:r w:rsidRPr="007D3F74">
              <w:rPr>
                <w:sz w:val="20"/>
                <w:szCs w:val="20"/>
              </w:rPr>
              <w:t>+</w:t>
            </w:r>
          </w:p>
        </w:tc>
        <w:tc>
          <w:tcPr>
            <w:tcW w:w="1643" w:type="dxa"/>
          </w:tcPr>
          <w:p w:rsidR="00F235E4" w:rsidRPr="007D3F74" w:rsidRDefault="00F235E4" w:rsidP="00B34595">
            <w:pPr>
              <w:spacing w:after="0"/>
              <w:jc w:val="center"/>
              <w:rPr>
                <w:sz w:val="20"/>
                <w:szCs w:val="20"/>
              </w:rPr>
            </w:pPr>
            <w:r w:rsidRPr="007D3F74">
              <w:rPr>
                <w:sz w:val="20"/>
                <w:szCs w:val="20"/>
              </w:rPr>
              <w:t>+</w:t>
            </w:r>
          </w:p>
        </w:tc>
      </w:tr>
    </w:tbl>
    <w:p w:rsidR="00F235E4" w:rsidRDefault="00F235E4" w:rsidP="00F235E4">
      <w:pPr>
        <w:spacing w:after="120"/>
        <w:outlineLvl w:val="0"/>
        <w:rPr>
          <w:highlight w:val="yellow"/>
        </w:rPr>
      </w:pPr>
    </w:p>
    <w:p w:rsidR="004446B4" w:rsidRDefault="00E74F64" w:rsidP="004446B4">
      <w:pPr>
        <w:jc w:val="both"/>
      </w:pPr>
      <w:r w:rsidRPr="004446B4">
        <w:t>Dviračių trasų</w:t>
      </w:r>
      <w:r w:rsidR="004446B4" w:rsidRPr="004446B4">
        <w:t xml:space="preserve"> infrastruktūra </w:t>
      </w:r>
      <w:r w:rsidR="004446B4" w:rsidRPr="004446B4">
        <w:rPr>
          <w:bCs/>
        </w:rPr>
        <w:t xml:space="preserve"> (atskiri dviračių takai, bendri pėsčiųjų – dviračių takai, dviračių eismo juostos, eismas bendrame transporto sraute) bus parenkama sprendinių konkretizavimo stadijoje, visais atvejais siekiant užtikrinti dviračių eismo saugumo, patogumo ir patrauklumo reikalavimus</w:t>
      </w:r>
    </w:p>
    <w:p w:rsidR="004446B4" w:rsidRDefault="004446B4" w:rsidP="00E74F64"/>
    <w:p w:rsidR="004446B4" w:rsidRDefault="004446B4" w:rsidP="00E74F64"/>
    <w:p w:rsidR="00E74F64" w:rsidRDefault="00E74F64" w:rsidP="00F235E4">
      <w:pPr>
        <w:spacing w:after="120"/>
        <w:outlineLvl w:val="0"/>
        <w:rPr>
          <w:highlight w:val="yellow"/>
        </w:rPr>
      </w:pPr>
    </w:p>
    <w:p w:rsidR="00167EDC" w:rsidRDefault="00167EDC" w:rsidP="00F235E4">
      <w:pPr>
        <w:spacing w:after="120"/>
        <w:outlineLvl w:val="0"/>
        <w:rPr>
          <w:highlight w:val="yellow"/>
        </w:rPr>
      </w:pPr>
    </w:p>
    <w:p w:rsidR="00167EDC" w:rsidRDefault="00167EDC" w:rsidP="00F235E4">
      <w:pPr>
        <w:spacing w:after="120"/>
        <w:outlineLvl w:val="0"/>
        <w:rPr>
          <w:highlight w:val="yellow"/>
        </w:rPr>
      </w:pPr>
    </w:p>
    <w:p w:rsidR="00167EDC" w:rsidRDefault="00167EDC" w:rsidP="00F235E4">
      <w:pPr>
        <w:spacing w:after="120"/>
        <w:outlineLvl w:val="0"/>
        <w:rPr>
          <w:highlight w:val="yellow"/>
        </w:rPr>
      </w:pPr>
    </w:p>
    <w:p w:rsidR="00167EDC" w:rsidRDefault="00167EDC" w:rsidP="00F235E4">
      <w:pPr>
        <w:spacing w:after="120"/>
        <w:outlineLvl w:val="0"/>
        <w:rPr>
          <w:highlight w:val="yellow"/>
        </w:rPr>
      </w:pPr>
    </w:p>
    <w:p w:rsidR="00F235E4" w:rsidRPr="007D3F74" w:rsidRDefault="004410BC" w:rsidP="000F3FB6">
      <w:pPr>
        <w:pStyle w:val="Antrat1"/>
        <w:numPr>
          <w:ilvl w:val="0"/>
          <w:numId w:val="1"/>
        </w:numPr>
        <w:spacing w:before="0"/>
        <w:ind w:left="714" w:hanging="357"/>
      </w:pPr>
      <w:bookmarkStart w:id="13" w:name="_Toc393726276"/>
      <w:r w:rsidRPr="007D3F74">
        <w:lastRenderedPageBreak/>
        <w:t>DVIRAČIŲ INFRASTRUKTŪROS VYSTYMO ALTERNATYVOS</w:t>
      </w:r>
      <w:bookmarkEnd w:id="13"/>
    </w:p>
    <w:p w:rsidR="00F235E4" w:rsidRPr="007D3F74" w:rsidRDefault="00F235E4" w:rsidP="00F235E4">
      <w:pPr>
        <w:outlineLvl w:val="0"/>
        <w:rPr>
          <w:b/>
          <w:caps/>
          <w:sz w:val="28"/>
        </w:rPr>
      </w:pPr>
    </w:p>
    <w:p w:rsidR="00F235E4" w:rsidRPr="007D3F74" w:rsidRDefault="00F235E4" w:rsidP="000F3FB6">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Koncepcijos stadijoje analizuojamos dvi alternatyvos: „</w:t>
      </w:r>
      <w:proofErr w:type="spellStart"/>
      <w:r w:rsidRPr="007D3F74">
        <w:rPr>
          <w:rFonts w:ascii="Calibri" w:eastAsia="Calibri" w:hAnsi="Calibri"/>
          <w:bCs/>
          <w:sz w:val="22"/>
          <w:szCs w:val="22"/>
          <w:lang w:eastAsia="en-US"/>
        </w:rPr>
        <w:t>Progressus</w:t>
      </w:r>
      <w:proofErr w:type="spellEnd"/>
      <w:r w:rsidRPr="007D3F74">
        <w:rPr>
          <w:rFonts w:ascii="Calibri" w:eastAsia="Calibri" w:hAnsi="Calibri"/>
          <w:bCs/>
          <w:sz w:val="22"/>
          <w:szCs w:val="22"/>
          <w:lang w:eastAsia="en-US"/>
        </w:rPr>
        <w:t xml:space="preserve">“ ir „Status </w:t>
      </w:r>
      <w:proofErr w:type="spellStart"/>
      <w:r w:rsidRPr="007D3F74">
        <w:rPr>
          <w:rFonts w:ascii="Calibri" w:eastAsia="Calibri" w:hAnsi="Calibri"/>
          <w:bCs/>
          <w:sz w:val="22"/>
          <w:szCs w:val="22"/>
          <w:lang w:eastAsia="en-US"/>
        </w:rPr>
        <w:t>quo</w:t>
      </w:r>
      <w:proofErr w:type="spellEnd"/>
      <w:r w:rsidRPr="007D3F74">
        <w:rPr>
          <w:rFonts w:ascii="Calibri" w:eastAsia="Calibri" w:hAnsi="Calibri"/>
          <w:bCs/>
          <w:sz w:val="22"/>
          <w:szCs w:val="22"/>
          <w:lang w:eastAsia="en-US"/>
        </w:rPr>
        <w:t xml:space="preserve">“. Pagrindinė „Status </w:t>
      </w:r>
      <w:proofErr w:type="spellStart"/>
      <w:r w:rsidRPr="007D3F74">
        <w:rPr>
          <w:rFonts w:ascii="Calibri" w:eastAsia="Calibri" w:hAnsi="Calibri"/>
          <w:bCs/>
          <w:sz w:val="22"/>
          <w:szCs w:val="22"/>
          <w:lang w:eastAsia="en-US"/>
        </w:rPr>
        <w:t>quo</w:t>
      </w:r>
      <w:proofErr w:type="spellEnd"/>
      <w:r w:rsidRPr="007D3F74">
        <w:rPr>
          <w:rFonts w:ascii="Calibri" w:eastAsia="Calibri" w:hAnsi="Calibri"/>
          <w:bCs/>
          <w:sz w:val="22"/>
          <w:szCs w:val="22"/>
          <w:lang w:eastAsia="en-US"/>
        </w:rPr>
        <w:t>“ alternatyvos nuostata, išlaikyti esamą situaciją nevykdant esminių pakeitimų arba pagerinimų dviračių infrastruktūroje. Kita alternatyva - „</w:t>
      </w:r>
      <w:proofErr w:type="spellStart"/>
      <w:r w:rsidRPr="007D3F74">
        <w:rPr>
          <w:rFonts w:ascii="Calibri" w:eastAsia="Calibri" w:hAnsi="Calibri"/>
          <w:bCs/>
          <w:sz w:val="22"/>
          <w:szCs w:val="22"/>
          <w:lang w:eastAsia="en-US"/>
        </w:rPr>
        <w:t>Progressus</w:t>
      </w:r>
      <w:proofErr w:type="spellEnd"/>
      <w:r w:rsidRPr="007D3F74">
        <w:rPr>
          <w:rFonts w:ascii="Calibri" w:eastAsia="Calibri" w:hAnsi="Calibri"/>
          <w:bCs/>
          <w:sz w:val="22"/>
          <w:szCs w:val="22"/>
          <w:lang w:eastAsia="en-US"/>
        </w:rPr>
        <w:t>“ yra infrastruktūros vystymo alternatyva. Šioje alternatyvoje dviračių trasų tinklas suformuotas remiantis esama dviračių infrastruktūra ir anksčiau parengtų teritorijų planavimo dokumentų sprendinių pagrindu ir papildymas tik svarbiausiomis jungtimis. Šioje alternatyvoje suformuotas rišlus dviračių trasų tinklas, o juo remiantis turi būti kuriama dviračių infrastruktūra.</w:t>
      </w:r>
    </w:p>
    <w:p w:rsidR="00F235E4" w:rsidRDefault="00F235E4" w:rsidP="000F3FB6">
      <w:pPr>
        <w:pStyle w:val="prastasistinklapis"/>
        <w:spacing w:before="0" w:beforeAutospacing="0" w:after="200" w:afterAutospacing="0" w:line="276" w:lineRule="auto"/>
        <w:jc w:val="both"/>
        <w:rPr>
          <w:rFonts w:ascii="Calibri" w:eastAsia="Calibri" w:hAnsi="Calibri"/>
          <w:bCs/>
          <w:sz w:val="22"/>
          <w:szCs w:val="22"/>
          <w:lang w:eastAsia="en-US"/>
        </w:rPr>
      </w:pPr>
      <w:r w:rsidRPr="007D3F74">
        <w:rPr>
          <w:rFonts w:ascii="Calibri" w:eastAsia="Calibri" w:hAnsi="Calibri"/>
          <w:bCs/>
          <w:sz w:val="22"/>
          <w:szCs w:val="22"/>
          <w:lang w:eastAsia="en-US"/>
        </w:rPr>
        <w:t xml:space="preserve">Visos dviračių trasos suskirstytos pagal reikšmę: valstybinės (tarptautinė, regioninė) ir savivaldybės (magistralinė, rajoninė, vietinė, jungiamoji). Dviračių </w:t>
      </w:r>
      <w:r w:rsidR="00903359" w:rsidRPr="007D3F74">
        <w:rPr>
          <w:rFonts w:ascii="Calibri" w:eastAsia="Calibri" w:hAnsi="Calibri"/>
          <w:bCs/>
          <w:sz w:val="22"/>
          <w:szCs w:val="22"/>
          <w:lang w:eastAsia="en-US"/>
        </w:rPr>
        <w:t>trasos</w:t>
      </w:r>
      <w:r w:rsidRPr="007D3F74">
        <w:rPr>
          <w:rFonts w:ascii="Calibri" w:eastAsia="Calibri" w:hAnsi="Calibri"/>
          <w:bCs/>
          <w:sz w:val="22"/>
          <w:szCs w:val="22"/>
          <w:lang w:eastAsia="en-US"/>
        </w:rPr>
        <w:t xml:space="preserve"> pagal savo pobūdį yra tranzitin</w:t>
      </w:r>
      <w:r w:rsidR="00903359" w:rsidRPr="007D3F74">
        <w:rPr>
          <w:rFonts w:ascii="Calibri" w:eastAsia="Calibri" w:hAnsi="Calibri"/>
          <w:bCs/>
          <w:sz w:val="22"/>
          <w:szCs w:val="22"/>
          <w:lang w:eastAsia="en-US"/>
        </w:rPr>
        <w:t>ės</w:t>
      </w:r>
      <w:r w:rsidR="007D3F74">
        <w:rPr>
          <w:rFonts w:ascii="Calibri" w:eastAsia="Calibri" w:hAnsi="Calibri"/>
          <w:bCs/>
          <w:sz w:val="22"/>
          <w:szCs w:val="22"/>
          <w:lang w:eastAsia="en-US"/>
        </w:rPr>
        <w:t xml:space="preserve"> </w:t>
      </w:r>
      <w:r w:rsidRPr="007D3F74">
        <w:rPr>
          <w:rFonts w:ascii="Calibri" w:eastAsia="Calibri" w:hAnsi="Calibri"/>
          <w:bCs/>
          <w:sz w:val="22"/>
          <w:szCs w:val="22"/>
          <w:lang w:eastAsia="en-US"/>
        </w:rPr>
        <w:t>(turi skirtingus pradžios pabaigos taškus) arba žiedin</w:t>
      </w:r>
      <w:r w:rsidR="00903359" w:rsidRPr="007D3F74">
        <w:rPr>
          <w:rFonts w:ascii="Calibri" w:eastAsia="Calibri" w:hAnsi="Calibri"/>
          <w:bCs/>
          <w:sz w:val="22"/>
          <w:szCs w:val="22"/>
          <w:lang w:eastAsia="en-US"/>
        </w:rPr>
        <w:t>ės</w:t>
      </w:r>
      <w:r w:rsidRPr="007D3F74">
        <w:rPr>
          <w:rFonts w:ascii="Calibri" w:eastAsia="Calibri" w:hAnsi="Calibri"/>
          <w:bCs/>
          <w:sz w:val="22"/>
          <w:szCs w:val="22"/>
          <w:lang w:eastAsia="en-US"/>
        </w:rPr>
        <w:t xml:space="preserve"> (maršruto pradžia sutampa su pabaiga). </w:t>
      </w:r>
    </w:p>
    <w:p w:rsidR="002F367B" w:rsidRPr="007D3F74" w:rsidRDefault="002F367B" w:rsidP="002F367B">
      <w:pPr>
        <w:pStyle w:val="Antrat2"/>
        <w:numPr>
          <w:ilvl w:val="1"/>
          <w:numId w:val="1"/>
        </w:numPr>
      </w:pPr>
      <w:bookmarkStart w:id="14" w:name="_Toc393726278"/>
      <w:r w:rsidRPr="007D3F74">
        <w:t xml:space="preserve">Status </w:t>
      </w:r>
      <w:proofErr w:type="spellStart"/>
      <w:r w:rsidRPr="007D3F74">
        <w:t>quo</w:t>
      </w:r>
      <w:proofErr w:type="spellEnd"/>
      <w:r w:rsidRPr="007D3F74">
        <w:t xml:space="preserve"> alternatyva</w:t>
      </w:r>
      <w:bookmarkEnd w:id="14"/>
    </w:p>
    <w:p w:rsidR="002F367B" w:rsidRPr="003F79F6" w:rsidRDefault="002F367B" w:rsidP="002F367B">
      <w:pPr>
        <w:pStyle w:val="prastasistinklapis"/>
        <w:spacing w:before="0" w:beforeAutospacing="0" w:after="200" w:afterAutospacing="0" w:line="276" w:lineRule="auto"/>
        <w:jc w:val="both"/>
        <w:rPr>
          <w:rFonts w:ascii="Calibri" w:eastAsia="Calibri" w:hAnsi="Calibri"/>
          <w:bCs/>
          <w:sz w:val="22"/>
          <w:szCs w:val="22"/>
          <w:highlight w:val="yellow"/>
          <w:lang w:eastAsia="en-US"/>
        </w:rPr>
      </w:pPr>
      <w:r w:rsidRPr="00167EDC">
        <w:rPr>
          <w:rFonts w:ascii="Calibri" w:eastAsia="Calibri" w:hAnsi="Calibri"/>
          <w:bCs/>
          <w:sz w:val="22"/>
          <w:szCs w:val="22"/>
          <w:lang w:eastAsia="en-US"/>
        </w:rPr>
        <w:t>Pagrindinė šios alternatyvos nuostata, išlaikyti esamą situaciją nevykdant esminių pakeitimų arba pageri</w:t>
      </w:r>
      <w:r w:rsidR="009E3747">
        <w:rPr>
          <w:rFonts w:ascii="Calibri" w:eastAsia="Calibri" w:hAnsi="Calibri"/>
          <w:bCs/>
          <w:sz w:val="22"/>
          <w:szCs w:val="22"/>
          <w:lang w:eastAsia="en-US"/>
        </w:rPr>
        <w:t xml:space="preserve">nimų dviračių infrastruktūroje. </w:t>
      </w:r>
      <w:r w:rsidR="009E3747" w:rsidRPr="00A55C49">
        <w:rPr>
          <w:rFonts w:ascii="Calibri" w:eastAsia="Calibri" w:hAnsi="Calibri"/>
          <w:bCs/>
          <w:sz w:val="22"/>
          <w:szCs w:val="22"/>
          <w:lang w:eastAsia="en-US"/>
        </w:rPr>
        <w:t xml:space="preserve">Esamas dviračių takų ilgis Zarasų rajono savivaldybėje išliktų fragmentiškas ir sudarytų tik apie 6 km. </w:t>
      </w:r>
      <w:r w:rsidRPr="00167EDC">
        <w:rPr>
          <w:rFonts w:ascii="Calibri" w:eastAsia="Calibri" w:hAnsi="Calibri"/>
          <w:bCs/>
          <w:sz w:val="22"/>
          <w:szCs w:val="22"/>
          <w:lang w:eastAsia="en-US"/>
        </w:rPr>
        <w:t xml:space="preserve">Esamos būklės analizės stadijoje buvo identifikuoti maršrutai saugomose teritorijose, kuriais dviratininkai naudojasi </w:t>
      </w:r>
      <w:r>
        <w:rPr>
          <w:rFonts w:ascii="Calibri" w:eastAsia="Calibri" w:hAnsi="Calibri"/>
          <w:bCs/>
          <w:sz w:val="22"/>
          <w:szCs w:val="22"/>
          <w:lang w:eastAsia="en-US"/>
        </w:rPr>
        <w:t xml:space="preserve"> lankydami turistinius objektus.</w:t>
      </w:r>
    </w:p>
    <w:p w:rsidR="002F367B" w:rsidRDefault="00454678" w:rsidP="002F367B">
      <w:pPr>
        <w:pStyle w:val="Antrat"/>
      </w:pPr>
      <w:fldSimple w:instr=" SEQ Lentelė \* ARABIC ">
        <w:r w:rsidR="00A03DAA">
          <w:rPr>
            <w:noProof/>
          </w:rPr>
          <w:t>5</w:t>
        </w:r>
      </w:fldSimple>
      <w:r w:rsidR="002F367B" w:rsidRPr="00167EDC">
        <w:t xml:space="preserve"> Lentelė. Zarasų </w:t>
      </w:r>
      <w:proofErr w:type="spellStart"/>
      <w:r w:rsidR="002F367B" w:rsidRPr="00167EDC">
        <w:t>raj</w:t>
      </w:r>
      <w:proofErr w:type="spellEnd"/>
      <w:r w:rsidR="002F367B" w:rsidRPr="00167EDC">
        <w:t>. sav. turizmo maršrutai</w:t>
      </w:r>
    </w:p>
    <w:tbl>
      <w:tblPr>
        <w:tblW w:w="7400" w:type="dxa"/>
        <w:tblInd w:w="95" w:type="dxa"/>
        <w:tblLook w:val="04A0"/>
      </w:tblPr>
      <w:tblGrid>
        <w:gridCol w:w="3040"/>
        <w:gridCol w:w="3040"/>
        <w:gridCol w:w="1320"/>
      </w:tblGrid>
      <w:tr w:rsidR="002F367B" w:rsidRPr="009B4DDC" w:rsidTr="009F1FE2">
        <w:trPr>
          <w:trHeight w:val="491"/>
        </w:trPr>
        <w:tc>
          <w:tcPr>
            <w:tcW w:w="30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F367B" w:rsidRPr="00C45AFA" w:rsidRDefault="002F367B" w:rsidP="009F1FE2">
            <w:pPr>
              <w:spacing w:after="0" w:line="240" w:lineRule="auto"/>
              <w:rPr>
                <w:rFonts w:eastAsia="Times New Roman"/>
                <w:b/>
                <w:bCs/>
                <w:color w:val="000000"/>
                <w:sz w:val="20"/>
                <w:szCs w:val="20"/>
                <w:lang w:eastAsia="lt-LT"/>
              </w:rPr>
            </w:pPr>
            <w:r w:rsidRPr="00C45AFA">
              <w:rPr>
                <w:rFonts w:eastAsia="Times New Roman"/>
                <w:b/>
                <w:bCs/>
                <w:color w:val="000000"/>
                <w:sz w:val="20"/>
                <w:szCs w:val="20"/>
                <w:lang w:eastAsia="lt-LT"/>
              </w:rPr>
              <w:t>Saugoma teritorija</w:t>
            </w:r>
          </w:p>
        </w:tc>
        <w:tc>
          <w:tcPr>
            <w:tcW w:w="304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F367B" w:rsidRPr="00C45AFA" w:rsidRDefault="002F367B" w:rsidP="009F1FE2">
            <w:pPr>
              <w:spacing w:after="0" w:line="240" w:lineRule="auto"/>
              <w:jc w:val="center"/>
              <w:rPr>
                <w:rFonts w:eastAsia="Times New Roman"/>
                <w:b/>
                <w:bCs/>
                <w:color w:val="000000"/>
                <w:sz w:val="20"/>
                <w:szCs w:val="20"/>
                <w:lang w:eastAsia="lt-LT"/>
              </w:rPr>
            </w:pPr>
            <w:r w:rsidRPr="00C45AFA">
              <w:rPr>
                <w:rFonts w:eastAsia="Times New Roman"/>
                <w:b/>
                <w:bCs/>
                <w:color w:val="000000"/>
                <w:sz w:val="20"/>
                <w:szCs w:val="20"/>
                <w:lang w:eastAsia="lt-LT"/>
              </w:rPr>
              <w:t>Maršruto pavadinimas</w:t>
            </w:r>
          </w:p>
        </w:tc>
        <w:tc>
          <w:tcPr>
            <w:tcW w:w="13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F367B" w:rsidRPr="00C45AFA" w:rsidRDefault="002F367B" w:rsidP="009F1FE2">
            <w:pPr>
              <w:spacing w:after="0" w:line="240" w:lineRule="auto"/>
              <w:jc w:val="center"/>
              <w:rPr>
                <w:rFonts w:eastAsia="Times New Roman"/>
                <w:b/>
                <w:bCs/>
                <w:color w:val="000000"/>
                <w:sz w:val="20"/>
                <w:szCs w:val="20"/>
                <w:lang w:eastAsia="lt-LT"/>
              </w:rPr>
            </w:pPr>
            <w:r w:rsidRPr="00C45AFA">
              <w:rPr>
                <w:rFonts w:eastAsia="Times New Roman"/>
                <w:b/>
                <w:bCs/>
                <w:color w:val="000000"/>
                <w:sz w:val="20"/>
                <w:szCs w:val="20"/>
                <w:lang w:eastAsia="lt-LT"/>
              </w:rPr>
              <w:t>Ilgis, km</w:t>
            </w:r>
          </w:p>
        </w:tc>
      </w:tr>
      <w:tr w:rsidR="002F367B" w:rsidRPr="009B4DDC" w:rsidTr="009F1FE2">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367B" w:rsidRPr="00C45AFA" w:rsidRDefault="002F367B" w:rsidP="009F1FE2">
            <w:pPr>
              <w:spacing w:after="0" w:line="240" w:lineRule="auto"/>
              <w:rPr>
                <w:rFonts w:eastAsia="Times New Roman"/>
                <w:color w:val="000000"/>
                <w:sz w:val="20"/>
                <w:szCs w:val="20"/>
                <w:lang w:eastAsia="lt-LT"/>
              </w:rPr>
            </w:pPr>
            <w:r w:rsidRPr="00C45AFA">
              <w:rPr>
                <w:rFonts w:eastAsia="Times New Roman"/>
                <w:color w:val="000000"/>
                <w:sz w:val="20"/>
                <w:szCs w:val="20"/>
                <w:lang w:eastAsia="lt-LT"/>
              </w:rPr>
              <w:t>Gražutės regioninis parkas</w:t>
            </w:r>
          </w:p>
        </w:tc>
        <w:tc>
          <w:tcPr>
            <w:tcW w:w="3040" w:type="dxa"/>
            <w:tcBorders>
              <w:top w:val="nil"/>
              <w:left w:val="nil"/>
              <w:bottom w:val="single" w:sz="4" w:space="0" w:color="auto"/>
              <w:right w:val="single" w:sz="4" w:space="0" w:color="auto"/>
            </w:tcBorders>
            <w:shd w:val="clear" w:color="auto" w:fill="auto"/>
            <w:noWrap/>
            <w:vAlign w:val="bottom"/>
            <w:hideMark/>
          </w:tcPr>
          <w:p w:rsidR="002F367B" w:rsidRPr="00C45AFA" w:rsidRDefault="002F367B" w:rsidP="009F1FE2">
            <w:pPr>
              <w:spacing w:after="0" w:line="240" w:lineRule="auto"/>
              <w:rPr>
                <w:rFonts w:eastAsia="Times New Roman"/>
                <w:color w:val="000000"/>
                <w:sz w:val="20"/>
                <w:szCs w:val="20"/>
                <w:lang w:eastAsia="lt-LT"/>
              </w:rPr>
            </w:pPr>
            <w:r w:rsidRPr="00C45AFA">
              <w:rPr>
                <w:rFonts w:eastAsia="Times New Roman"/>
                <w:color w:val="000000"/>
                <w:sz w:val="20"/>
                <w:szCs w:val="20"/>
                <w:lang w:eastAsia="lt-LT"/>
              </w:rPr>
              <w:t>Gražutės didysis dviračių takas</w:t>
            </w:r>
          </w:p>
        </w:tc>
        <w:tc>
          <w:tcPr>
            <w:tcW w:w="1320" w:type="dxa"/>
            <w:tcBorders>
              <w:top w:val="nil"/>
              <w:left w:val="nil"/>
              <w:bottom w:val="single" w:sz="4" w:space="0" w:color="auto"/>
              <w:right w:val="single" w:sz="4" w:space="0" w:color="auto"/>
            </w:tcBorders>
            <w:shd w:val="clear" w:color="auto" w:fill="auto"/>
            <w:noWrap/>
            <w:vAlign w:val="center"/>
            <w:hideMark/>
          </w:tcPr>
          <w:p w:rsidR="002F367B" w:rsidRPr="00C45AFA" w:rsidRDefault="002F367B" w:rsidP="009F1FE2">
            <w:pPr>
              <w:spacing w:after="0" w:line="240" w:lineRule="auto"/>
              <w:jc w:val="center"/>
              <w:rPr>
                <w:rFonts w:eastAsia="Times New Roman"/>
                <w:color w:val="000000"/>
                <w:sz w:val="20"/>
                <w:szCs w:val="20"/>
                <w:lang w:eastAsia="lt-LT"/>
              </w:rPr>
            </w:pPr>
            <w:r w:rsidRPr="00C45AFA">
              <w:rPr>
                <w:rFonts w:eastAsia="Times New Roman"/>
                <w:color w:val="000000"/>
                <w:sz w:val="20"/>
                <w:szCs w:val="20"/>
                <w:lang w:eastAsia="lt-LT"/>
              </w:rPr>
              <w:t>45,2</w:t>
            </w:r>
          </w:p>
        </w:tc>
      </w:tr>
      <w:tr w:rsidR="002F367B" w:rsidRPr="009B4DDC" w:rsidTr="009F1FE2">
        <w:trPr>
          <w:trHeight w:val="300"/>
        </w:trPr>
        <w:tc>
          <w:tcPr>
            <w:tcW w:w="3040" w:type="dxa"/>
            <w:vMerge/>
            <w:tcBorders>
              <w:top w:val="nil"/>
              <w:left w:val="single" w:sz="4" w:space="0" w:color="auto"/>
              <w:bottom w:val="single" w:sz="4" w:space="0" w:color="auto"/>
              <w:right w:val="single" w:sz="4" w:space="0" w:color="auto"/>
            </w:tcBorders>
            <w:vAlign w:val="center"/>
            <w:hideMark/>
          </w:tcPr>
          <w:p w:rsidR="002F367B" w:rsidRPr="00C45AFA" w:rsidRDefault="002F367B" w:rsidP="009F1FE2">
            <w:pPr>
              <w:spacing w:after="0" w:line="240" w:lineRule="auto"/>
              <w:rPr>
                <w:rFonts w:eastAsia="Times New Roman"/>
                <w:color w:val="000000"/>
                <w:sz w:val="20"/>
                <w:szCs w:val="20"/>
                <w:lang w:eastAsia="lt-LT"/>
              </w:rPr>
            </w:pPr>
          </w:p>
        </w:tc>
        <w:tc>
          <w:tcPr>
            <w:tcW w:w="3040" w:type="dxa"/>
            <w:tcBorders>
              <w:top w:val="nil"/>
              <w:left w:val="nil"/>
              <w:bottom w:val="single" w:sz="4" w:space="0" w:color="auto"/>
              <w:right w:val="single" w:sz="4" w:space="0" w:color="auto"/>
            </w:tcBorders>
            <w:shd w:val="clear" w:color="auto" w:fill="auto"/>
            <w:noWrap/>
            <w:vAlign w:val="bottom"/>
            <w:hideMark/>
          </w:tcPr>
          <w:p w:rsidR="002F367B" w:rsidRPr="00C45AFA" w:rsidRDefault="002F367B" w:rsidP="009F1FE2">
            <w:pPr>
              <w:spacing w:after="0" w:line="240" w:lineRule="auto"/>
              <w:rPr>
                <w:rFonts w:eastAsia="Times New Roman"/>
                <w:color w:val="000000"/>
                <w:sz w:val="20"/>
                <w:szCs w:val="20"/>
                <w:lang w:eastAsia="lt-LT"/>
              </w:rPr>
            </w:pPr>
            <w:r w:rsidRPr="00C45AFA">
              <w:rPr>
                <w:rFonts w:eastAsia="Times New Roman"/>
                <w:color w:val="000000"/>
                <w:sz w:val="20"/>
                <w:szCs w:val="20"/>
                <w:lang w:eastAsia="lt-LT"/>
              </w:rPr>
              <w:t>Gražutės mažasis dviračių takas</w:t>
            </w:r>
          </w:p>
        </w:tc>
        <w:tc>
          <w:tcPr>
            <w:tcW w:w="1320" w:type="dxa"/>
            <w:tcBorders>
              <w:top w:val="nil"/>
              <w:left w:val="nil"/>
              <w:bottom w:val="single" w:sz="4" w:space="0" w:color="auto"/>
              <w:right w:val="single" w:sz="4" w:space="0" w:color="auto"/>
            </w:tcBorders>
            <w:shd w:val="clear" w:color="auto" w:fill="auto"/>
            <w:noWrap/>
            <w:vAlign w:val="center"/>
            <w:hideMark/>
          </w:tcPr>
          <w:p w:rsidR="002F367B" w:rsidRPr="00C45AFA" w:rsidRDefault="002F367B" w:rsidP="009F1FE2">
            <w:pPr>
              <w:spacing w:after="0" w:line="240" w:lineRule="auto"/>
              <w:jc w:val="center"/>
              <w:rPr>
                <w:rFonts w:eastAsia="Times New Roman"/>
                <w:color w:val="000000"/>
                <w:sz w:val="20"/>
                <w:szCs w:val="20"/>
                <w:lang w:eastAsia="lt-LT"/>
              </w:rPr>
            </w:pPr>
            <w:r w:rsidRPr="00C45AFA">
              <w:rPr>
                <w:rFonts w:eastAsia="Times New Roman"/>
                <w:color w:val="000000"/>
                <w:sz w:val="20"/>
                <w:szCs w:val="20"/>
                <w:lang w:eastAsia="lt-LT"/>
              </w:rPr>
              <w:t>29,8</w:t>
            </w:r>
          </w:p>
        </w:tc>
      </w:tr>
      <w:tr w:rsidR="002F367B" w:rsidRPr="009B4DDC" w:rsidTr="009F1FE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F367B" w:rsidRPr="00C45AFA" w:rsidRDefault="002F367B" w:rsidP="009F1FE2">
            <w:pPr>
              <w:spacing w:after="0" w:line="240" w:lineRule="auto"/>
              <w:rPr>
                <w:rFonts w:eastAsia="Times New Roman"/>
                <w:color w:val="000000"/>
                <w:sz w:val="20"/>
                <w:szCs w:val="20"/>
                <w:lang w:eastAsia="lt-LT"/>
              </w:rPr>
            </w:pPr>
            <w:r w:rsidRPr="00C45AFA">
              <w:rPr>
                <w:rFonts w:eastAsia="Times New Roman"/>
                <w:color w:val="000000"/>
                <w:sz w:val="20"/>
                <w:szCs w:val="20"/>
                <w:lang w:eastAsia="lt-LT"/>
              </w:rPr>
              <w:t>Sartų regioninis parkas</w:t>
            </w:r>
          </w:p>
        </w:tc>
        <w:tc>
          <w:tcPr>
            <w:tcW w:w="3040" w:type="dxa"/>
            <w:tcBorders>
              <w:top w:val="nil"/>
              <w:left w:val="nil"/>
              <w:bottom w:val="single" w:sz="4" w:space="0" w:color="auto"/>
              <w:right w:val="single" w:sz="4" w:space="0" w:color="auto"/>
            </w:tcBorders>
            <w:shd w:val="clear" w:color="auto" w:fill="auto"/>
            <w:noWrap/>
            <w:vAlign w:val="bottom"/>
            <w:hideMark/>
          </w:tcPr>
          <w:p w:rsidR="002F367B" w:rsidRPr="00C45AFA" w:rsidRDefault="002F367B" w:rsidP="009F1FE2">
            <w:pPr>
              <w:spacing w:after="0" w:line="240" w:lineRule="auto"/>
              <w:rPr>
                <w:rFonts w:eastAsia="Times New Roman"/>
                <w:color w:val="000000"/>
                <w:sz w:val="20"/>
                <w:szCs w:val="20"/>
                <w:lang w:eastAsia="lt-LT"/>
              </w:rPr>
            </w:pPr>
            <w:r w:rsidRPr="00C45AFA">
              <w:rPr>
                <w:rFonts w:eastAsia="Times New Roman"/>
                <w:color w:val="000000"/>
                <w:sz w:val="20"/>
                <w:szCs w:val="20"/>
                <w:lang w:eastAsia="lt-LT"/>
              </w:rPr>
              <w:t>Sartų dviračių trasa</w:t>
            </w:r>
          </w:p>
        </w:tc>
        <w:tc>
          <w:tcPr>
            <w:tcW w:w="1320" w:type="dxa"/>
            <w:tcBorders>
              <w:top w:val="nil"/>
              <w:left w:val="nil"/>
              <w:bottom w:val="single" w:sz="4" w:space="0" w:color="auto"/>
              <w:right w:val="single" w:sz="4" w:space="0" w:color="auto"/>
            </w:tcBorders>
            <w:shd w:val="clear" w:color="auto" w:fill="auto"/>
            <w:noWrap/>
            <w:vAlign w:val="center"/>
            <w:hideMark/>
          </w:tcPr>
          <w:p w:rsidR="002F367B" w:rsidRPr="00C45AFA" w:rsidRDefault="002F367B" w:rsidP="009F1FE2">
            <w:pPr>
              <w:spacing w:after="0" w:line="240" w:lineRule="auto"/>
              <w:jc w:val="center"/>
              <w:rPr>
                <w:rFonts w:eastAsia="Times New Roman"/>
                <w:color w:val="000000"/>
                <w:sz w:val="20"/>
                <w:szCs w:val="20"/>
                <w:lang w:eastAsia="lt-LT"/>
              </w:rPr>
            </w:pPr>
            <w:r w:rsidRPr="00C45AFA">
              <w:rPr>
                <w:rFonts w:eastAsia="Times New Roman"/>
                <w:color w:val="000000"/>
                <w:sz w:val="20"/>
                <w:szCs w:val="20"/>
                <w:lang w:eastAsia="lt-LT"/>
              </w:rPr>
              <w:t>14,3</w:t>
            </w:r>
          </w:p>
        </w:tc>
      </w:tr>
      <w:tr w:rsidR="002F367B" w:rsidRPr="009B4DDC" w:rsidTr="009F1FE2">
        <w:trPr>
          <w:trHeight w:val="327"/>
        </w:trPr>
        <w:tc>
          <w:tcPr>
            <w:tcW w:w="6080" w:type="dxa"/>
            <w:gridSpan w:val="2"/>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F367B" w:rsidRPr="00B40D40" w:rsidRDefault="002F367B" w:rsidP="00B40D40">
            <w:pPr>
              <w:spacing w:after="0" w:line="240" w:lineRule="auto"/>
              <w:jc w:val="right"/>
              <w:rPr>
                <w:rFonts w:eastAsia="Times New Roman"/>
                <w:b/>
                <w:bCs/>
                <w:color w:val="000000"/>
                <w:sz w:val="20"/>
                <w:szCs w:val="20"/>
                <w:lang w:eastAsia="lt-LT"/>
              </w:rPr>
            </w:pPr>
            <w:r w:rsidRPr="00B40D40">
              <w:rPr>
                <w:rFonts w:eastAsia="Times New Roman"/>
                <w:b/>
                <w:bCs/>
                <w:color w:val="000000"/>
                <w:sz w:val="20"/>
                <w:szCs w:val="20"/>
                <w:lang w:eastAsia="lt-LT"/>
              </w:rPr>
              <w:t>Bendroji suma:</w:t>
            </w:r>
          </w:p>
        </w:tc>
        <w:tc>
          <w:tcPr>
            <w:tcW w:w="1320" w:type="dxa"/>
            <w:tcBorders>
              <w:top w:val="nil"/>
              <w:left w:val="nil"/>
              <w:bottom w:val="single" w:sz="4" w:space="0" w:color="auto"/>
              <w:right w:val="single" w:sz="4" w:space="0" w:color="auto"/>
            </w:tcBorders>
            <w:shd w:val="clear" w:color="auto" w:fill="C6D9F1" w:themeFill="text2" w:themeFillTint="33"/>
            <w:noWrap/>
            <w:vAlign w:val="center"/>
            <w:hideMark/>
          </w:tcPr>
          <w:p w:rsidR="002F367B" w:rsidRPr="00B40D40" w:rsidRDefault="002F367B" w:rsidP="00B40D40">
            <w:pPr>
              <w:spacing w:after="0" w:line="240" w:lineRule="auto"/>
              <w:rPr>
                <w:rFonts w:eastAsia="Times New Roman"/>
                <w:b/>
                <w:bCs/>
                <w:color w:val="000000"/>
                <w:sz w:val="20"/>
                <w:szCs w:val="20"/>
                <w:lang w:eastAsia="lt-LT"/>
              </w:rPr>
            </w:pPr>
            <w:r w:rsidRPr="00B40D40">
              <w:rPr>
                <w:rFonts w:eastAsia="Times New Roman"/>
                <w:b/>
                <w:bCs/>
                <w:color w:val="000000"/>
                <w:sz w:val="20"/>
                <w:szCs w:val="20"/>
                <w:lang w:eastAsia="lt-LT"/>
              </w:rPr>
              <w:t>89,2</w:t>
            </w:r>
          </w:p>
        </w:tc>
      </w:tr>
    </w:tbl>
    <w:p w:rsidR="002F367B" w:rsidRDefault="002F367B" w:rsidP="002F367B"/>
    <w:p w:rsidR="002F367B" w:rsidRPr="00443109" w:rsidRDefault="002F367B" w:rsidP="002F367B">
      <w:pPr>
        <w:pStyle w:val="prastasistinklapis"/>
        <w:spacing w:before="0" w:beforeAutospacing="0" w:after="200" w:afterAutospacing="0" w:line="276" w:lineRule="auto"/>
        <w:jc w:val="both"/>
        <w:rPr>
          <w:rFonts w:ascii="Calibri" w:eastAsia="Calibri" w:hAnsi="Calibri"/>
          <w:bCs/>
          <w:sz w:val="22"/>
          <w:szCs w:val="22"/>
          <w:lang w:eastAsia="en-US"/>
        </w:rPr>
      </w:pPr>
      <w:r w:rsidRPr="00443109">
        <w:rPr>
          <w:rFonts w:ascii="Calibri" w:eastAsia="Calibri" w:hAnsi="Calibri"/>
          <w:bCs/>
          <w:sz w:val="22"/>
          <w:szCs w:val="22"/>
          <w:lang w:eastAsia="en-US"/>
        </w:rPr>
        <w:t xml:space="preserve">Šie maršrutai yra publikuojami turistiniuose leidiniuose, kuriuos platina Zarasų rajono turizmo informacijos centras bei parkų direkcijos. Tačiau šie maršrutai specialios dviratininkų poreikiams pritaikytos infrastruktūros neturi, jie veda esamais keliais (nesuformuotos trasos), išimtiniais atvejais dviračių takais. Pagal Status </w:t>
      </w:r>
      <w:proofErr w:type="spellStart"/>
      <w:r w:rsidRPr="00443109">
        <w:rPr>
          <w:rFonts w:ascii="Calibri" w:eastAsia="Calibri" w:hAnsi="Calibri"/>
          <w:bCs/>
          <w:sz w:val="22"/>
          <w:szCs w:val="22"/>
          <w:lang w:eastAsia="en-US"/>
        </w:rPr>
        <w:t>quo</w:t>
      </w:r>
      <w:proofErr w:type="spellEnd"/>
      <w:r w:rsidRPr="00443109">
        <w:rPr>
          <w:rFonts w:ascii="Calibri" w:eastAsia="Calibri" w:hAnsi="Calibri"/>
          <w:bCs/>
          <w:sz w:val="22"/>
          <w:szCs w:val="22"/>
          <w:lang w:eastAsia="en-US"/>
        </w:rPr>
        <w:t xml:space="preserve"> alternatyvą šie maršrutai ir toliau populiarinami leidžiant informacinius leidinius, tačiau neformuojamos papildomos jungtys ir nekuriama papildoma infrastruktūra.</w:t>
      </w:r>
    </w:p>
    <w:p w:rsidR="00F235E4" w:rsidRPr="007D3F74" w:rsidRDefault="00F235E4" w:rsidP="000F3FB6">
      <w:pPr>
        <w:pStyle w:val="Antrat2"/>
        <w:numPr>
          <w:ilvl w:val="1"/>
          <w:numId w:val="1"/>
        </w:numPr>
      </w:pPr>
      <w:bookmarkStart w:id="15" w:name="_Toc393726277"/>
      <w:proofErr w:type="spellStart"/>
      <w:r w:rsidRPr="007D3F74">
        <w:t>P</w:t>
      </w:r>
      <w:r w:rsidR="000F3FB6" w:rsidRPr="007D3F74">
        <w:t>r</w:t>
      </w:r>
      <w:r w:rsidRPr="007D3F74">
        <w:t>ogressus</w:t>
      </w:r>
      <w:proofErr w:type="spellEnd"/>
      <w:r w:rsidRPr="007D3F74">
        <w:t xml:space="preserve"> alternatyva</w:t>
      </w:r>
      <w:bookmarkEnd w:id="15"/>
    </w:p>
    <w:p w:rsidR="00BD4BB0" w:rsidRDefault="00F235E4" w:rsidP="00DE14BF">
      <w:pPr>
        <w:shd w:val="clear" w:color="auto" w:fill="FFFFFF"/>
        <w:spacing w:after="0"/>
        <w:jc w:val="both"/>
        <w:rPr>
          <w:bCs/>
        </w:rPr>
      </w:pPr>
      <w:r w:rsidRPr="007349AE">
        <w:rPr>
          <w:bCs/>
        </w:rPr>
        <w:t>Kaip jau paminėta anksčiau ši alternatyva yra infrastruktūros vystymo alternatyva ir joje numatomas intensyvus dviračių trasų formavimas.</w:t>
      </w:r>
      <w:r w:rsidR="007349AE">
        <w:rPr>
          <w:bCs/>
        </w:rPr>
        <w:t xml:space="preserve"> </w:t>
      </w:r>
      <w:r w:rsidR="00BD4BB0">
        <w:rPr>
          <w:bCs/>
        </w:rPr>
        <w:t xml:space="preserve"> </w:t>
      </w:r>
      <w:proofErr w:type="spellStart"/>
      <w:r w:rsidR="00BD4BB0">
        <w:rPr>
          <w:bCs/>
        </w:rPr>
        <w:t>Progressus</w:t>
      </w:r>
      <w:proofErr w:type="spellEnd"/>
      <w:r w:rsidR="00BD4BB0">
        <w:rPr>
          <w:bCs/>
        </w:rPr>
        <w:t xml:space="preserve"> alternatyvoje numatytos šios dviračių trasos:</w:t>
      </w:r>
    </w:p>
    <w:p w:rsidR="00BD4BB0" w:rsidRDefault="00BD4BB0" w:rsidP="00DE14BF">
      <w:pPr>
        <w:shd w:val="clear" w:color="auto" w:fill="FFFFFF"/>
        <w:spacing w:after="0"/>
        <w:jc w:val="both"/>
        <w:rPr>
          <w:bCs/>
        </w:rPr>
      </w:pPr>
    </w:p>
    <w:p w:rsidR="001A7248" w:rsidRPr="00BD4BB0" w:rsidRDefault="00BD4BB0" w:rsidP="00DE14BF">
      <w:pPr>
        <w:numPr>
          <w:ilvl w:val="0"/>
          <w:numId w:val="37"/>
        </w:numPr>
        <w:shd w:val="clear" w:color="auto" w:fill="FFFFFF"/>
        <w:spacing w:after="0"/>
        <w:jc w:val="both"/>
        <w:rPr>
          <w:bCs/>
        </w:rPr>
      </w:pPr>
      <w:r w:rsidRPr="00BD4BB0">
        <w:rPr>
          <w:b/>
          <w:bCs/>
        </w:rPr>
        <w:t xml:space="preserve">Tarptautinė dviračių trasa </w:t>
      </w:r>
      <w:proofErr w:type="spellStart"/>
      <w:r w:rsidRPr="00BD4BB0">
        <w:rPr>
          <w:b/>
          <w:bCs/>
        </w:rPr>
        <w:t>Eurovelo</w:t>
      </w:r>
      <w:proofErr w:type="spellEnd"/>
      <w:r w:rsidRPr="00BD4BB0">
        <w:rPr>
          <w:b/>
          <w:bCs/>
        </w:rPr>
        <w:t xml:space="preserve"> 11. </w:t>
      </w:r>
      <w:r w:rsidR="007349AE" w:rsidRPr="00BD4BB0">
        <w:rPr>
          <w:bCs/>
        </w:rPr>
        <w:t xml:space="preserve">LR Bendrasis planas numatė, jog </w:t>
      </w:r>
      <w:proofErr w:type="spellStart"/>
      <w:r w:rsidR="007349AE" w:rsidRPr="00BD4BB0">
        <w:rPr>
          <w:bCs/>
        </w:rPr>
        <w:t>Eurovelo</w:t>
      </w:r>
      <w:proofErr w:type="spellEnd"/>
      <w:r w:rsidR="007349AE" w:rsidRPr="00BD4BB0">
        <w:rPr>
          <w:bCs/>
        </w:rPr>
        <w:t xml:space="preserve"> 11 trasa</w:t>
      </w:r>
      <w:r w:rsidR="00F235E4" w:rsidRPr="00BD4BB0">
        <w:rPr>
          <w:bCs/>
        </w:rPr>
        <w:t xml:space="preserve"> </w:t>
      </w:r>
      <w:r w:rsidR="007349AE" w:rsidRPr="00BD4BB0">
        <w:rPr>
          <w:bCs/>
        </w:rPr>
        <w:t xml:space="preserve"> turėtų sujungti Tauragnų miestelį, esantį Utenos rajono savivaldybėje ir Zarasų miestą. </w:t>
      </w:r>
      <w:proofErr w:type="spellStart"/>
      <w:r w:rsidR="001A7248" w:rsidRPr="00BD4BB0">
        <w:rPr>
          <w:bCs/>
        </w:rPr>
        <w:t>Eurovelo</w:t>
      </w:r>
      <w:proofErr w:type="spellEnd"/>
      <w:r w:rsidR="001A7248" w:rsidRPr="00BD4BB0">
        <w:rPr>
          <w:bCs/>
        </w:rPr>
        <w:t xml:space="preserve"> 11, tai Rytų Europos trasa: </w:t>
      </w:r>
      <w:proofErr w:type="spellStart"/>
      <w:r w:rsidR="001A7248" w:rsidRPr="00BD4BB0">
        <w:rPr>
          <w:bCs/>
        </w:rPr>
        <w:t>Nordkapas</w:t>
      </w:r>
      <w:proofErr w:type="spellEnd"/>
      <w:r w:rsidR="001A7248" w:rsidRPr="00BD4BB0">
        <w:rPr>
          <w:bCs/>
        </w:rPr>
        <w:t xml:space="preserve"> - Atėnai, kurios bendras ilgis siekia apie 5 960 km. </w:t>
      </w:r>
      <w:r w:rsidR="007349AE" w:rsidRPr="00BD4BB0">
        <w:rPr>
          <w:bCs/>
        </w:rPr>
        <w:t xml:space="preserve"> Šios jungties atkarpa esanti Utenos rajono savivaldybėje buvo suplanuota savivaldybės teritorijos bendruoju planu. Tuo tarpu Zarasų rajono savivaldybės teritorijos bendrasis planas </w:t>
      </w:r>
      <w:proofErr w:type="spellStart"/>
      <w:r w:rsidR="007349AE" w:rsidRPr="00BD4BB0">
        <w:rPr>
          <w:bCs/>
        </w:rPr>
        <w:t>Eurovelo</w:t>
      </w:r>
      <w:proofErr w:type="spellEnd"/>
      <w:r w:rsidR="007349AE" w:rsidRPr="00BD4BB0">
        <w:rPr>
          <w:bCs/>
        </w:rPr>
        <w:t xml:space="preserve"> 11 trasos </w:t>
      </w:r>
      <w:r w:rsidR="001A7248" w:rsidRPr="00BD4BB0">
        <w:rPr>
          <w:bCs/>
        </w:rPr>
        <w:t>padėties nesprendė</w:t>
      </w:r>
      <w:r w:rsidR="007349AE" w:rsidRPr="00BD4BB0">
        <w:rPr>
          <w:bCs/>
        </w:rPr>
        <w:t xml:space="preserve">. Trasos vieta siūloma šiuo specialiuoju planu. </w:t>
      </w:r>
      <w:r w:rsidR="003E259C" w:rsidRPr="00BD4BB0">
        <w:rPr>
          <w:bCs/>
        </w:rPr>
        <w:t xml:space="preserve">Trasa į Zarasų r. sav. įsijungia ties </w:t>
      </w:r>
      <w:proofErr w:type="spellStart"/>
      <w:r w:rsidR="003E259C" w:rsidRPr="00BD4BB0">
        <w:rPr>
          <w:bCs/>
        </w:rPr>
        <w:lastRenderedPageBreak/>
        <w:t>Šlepečiais</w:t>
      </w:r>
      <w:proofErr w:type="spellEnd"/>
      <w:r w:rsidR="003E259C" w:rsidRPr="00BD4BB0">
        <w:rPr>
          <w:bCs/>
        </w:rPr>
        <w:t xml:space="preserve"> ir </w:t>
      </w:r>
      <w:r w:rsidR="001C6032" w:rsidRPr="00BD4BB0">
        <w:rPr>
          <w:bCs/>
        </w:rPr>
        <w:t xml:space="preserve">toliau </w:t>
      </w:r>
      <w:r w:rsidR="003E259C" w:rsidRPr="00BD4BB0">
        <w:rPr>
          <w:bCs/>
        </w:rPr>
        <w:t>vedama greta rajoninio kelio Nr. 4918</w:t>
      </w:r>
      <w:r w:rsidR="007349AE" w:rsidRPr="00BD4BB0">
        <w:rPr>
          <w:bCs/>
        </w:rPr>
        <w:t xml:space="preserve"> </w:t>
      </w:r>
      <w:r w:rsidR="003E259C" w:rsidRPr="00BD4BB0">
        <w:rPr>
          <w:bCs/>
        </w:rPr>
        <w:t>„</w:t>
      </w:r>
      <w:r w:rsidR="003E259C" w:rsidRPr="00BD4BB0">
        <w:rPr>
          <w:color w:val="000000"/>
          <w:shd w:val="clear" w:color="auto" w:fill="FFFFFF"/>
        </w:rPr>
        <w:t>Daugailiai–</w:t>
      </w:r>
      <w:proofErr w:type="spellStart"/>
      <w:r w:rsidR="003E259C" w:rsidRPr="00BD4BB0">
        <w:rPr>
          <w:color w:val="000000"/>
          <w:shd w:val="clear" w:color="auto" w:fill="FFFFFF"/>
        </w:rPr>
        <w:t>Šlepečiai</w:t>
      </w:r>
      <w:proofErr w:type="spellEnd"/>
      <w:r w:rsidR="003E259C" w:rsidRPr="00BD4BB0">
        <w:rPr>
          <w:color w:val="000000"/>
          <w:shd w:val="clear" w:color="auto" w:fill="FFFFFF"/>
        </w:rPr>
        <w:t>–Salakas“</w:t>
      </w:r>
      <w:r w:rsidR="001C6032" w:rsidRPr="00BD4BB0">
        <w:rPr>
          <w:color w:val="000000"/>
          <w:shd w:val="clear" w:color="auto" w:fill="FFFFFF"/>
        </w:rPr>
        <w:t xml:space="preserve">. Ties </w:t>
      </w:r>
      <w:proofErr w:type="spellStart"/>
      <w:r w:rsidR="001C6032" w:rsidRPr="00BD4BB0">
        <w:rPr>
          <w:color w:val="000000"/>
          <w:shd w:val="clear" w:color="auto" w:fill="FFFFFF"/>
        </w:rPr>
        <w:t>Čepeliškėmis</w:t>
      </w:r>
      <w:proofErr w:type="spellEnd"/>
      <w:r w:rsidR="00D9799C" w:rsidRPr="00BD4BB0">
        <w:rPr>
          <w:color w:val="000000"/>
          <w:shd w:val="clear" w:color="auto" w:fill="FFFFFF"/>
        </w:rPr>
        <w:t xml:space="preserve"> (ties </w:t>
      </w:r>
      <w:proofErr w:type="spellStart"/>
      <w:r w:rsidR="00D9799C" w:rsidRPr="00BD4BB0">
        <w:rPr>
          <w:color w:val="000000"/>
          <w:shd w:val="clear" w:color="auto" w:fill="FFFFFF"/>
        </w:rPr>
        <w:t>Ligajų</w:t>
      </w:r>
      <w:proofErr w:type="spellEnd"/>
      <w:r w:rsidR="00D9799C" w:rsidRPr="00BD4BB0">
        <w:rPr>
          <w:color w:val="000000"/>
          <w:shd w:val="clear" w:color="auto" w:fill="FFFFFF"/>
        </w:rPr>
        <w:t xml:space="preserve"> ežero rytine dalimi)</w:t>
      </w:r>
      <w:r w:rsidR="001C6032" w:rsidRPr="00BD4BB0">
        <w:rPr>
          <w:color w:val="000000"/>
          <w:shd w:val="clear" w:color="auto" w:fill="FFFFFF"/>
        </w:rPr>
        <w:t xml:space="preserve"> trasa įsijungia į Gražutės didįjį taką ir juo veda iki pat Zarasų, o toliau ir į Latvijos Respublikos teritoriją.  </w:t>
      </w:r>
      <w:r w:rsidR="00AD5E00" w:rsidRPr="00BD4BB0">
        <w:rPr>
          <w:color w:val="000000"/>
          <w:shd w:val="clear" w:color="auto" w:fill="FFFFFF"/>
        </w:rPr>
        <w:t>Bendrasis trasos ilgis Zarasų r. sav. teritorijoje siekia 41,0 km.</w:t>
      </w:r>
    </w:p>
    <w:p w:rsidR="00BD4BB0" w:rsidRPr="00BD4BB0" w:rsidRDefault="00BD4BB0" w:rsidP="00BD4BB0">
      <w:pPr>
        <w:shd w:val="clear" w:color="auto" w:fill="FFFFFF"/>
        <w:spacing w:after="0"/>
        <w:ind w:left="720"/>
        <w:jc w:val="both"/>
        <w:rPr>
          <w:bCs/>
        </w:rPr>
      </w:pPr>
    </w:p>
    <w:p w:rsidR="00BD4BB0" w:rsidRPr="00BD4BB0" w:rsidRDefault="00BD4BB0" w:rsidP="00831991">
      <w:pPr>
        <w:numPr>
          <w:ilvl w:val="0"/>
          <w:numId w:val="37"/>
        </w:numPr>
        <w:shd w:val="clear" w:color="auto" w:fill="FFFFFF"/>
        <w:spacing w:after="0"/>
        <w:jc w:val="both"/>
        <w:rPr>
          <w:bCs/>
        </w:rPr>
      </w:pPr>
      <w:r w:rsidRPr="00BD4BB0">
        <w:rPr>
          <w:b/>
          <w:i/>
        </w:rPr>
        <w:t>Regioninės reikšmės dviračių trasos (iš viso 3).</w:t>
      </w:r>
      <w:r w:rsidR="007C7FCB">
        <w:rPr>
          <w:b/>
          <w:i/>
        </w:rPr>
        <w:t xml:space="preserve"> </w:t>
      </w:r>
      <w:r w:rsidR="002736F7" w:rsidRPr="00BD4BB0">
        <w:rPr>
          <w:bCs/>
        </w:rPr>
        <w:t>Savivaldybės teritorijoje taip pat numatomos</w:t>
      </w:r>
      <w:r w:rsidR="00F235E4" w:rsidRPr="00BD4BB0">
        <w:rPr>
          <w:bCs/>
        </w:rPr>
        <w:t xml:space="preserve"> trys  regioninės trasos, kurios </w:t>
      </w:r>
      <w:r w:rsidR="003B1BB4" w:rsidRPr="00BD4BB0">
        <w:rPr>
          <w:bCs/>
        </w:rPr>
        <w:t xml:space="preserve">į </w:t>
      </w:r>
      <w:r w:rsidR="00AD5E00" w:rsidRPr="00BD4BB0">
        <w:rPr>
          <w:bCs/>
        </w:rPr>
        <w:t xml:space="preserve">vientisą </w:t>
      </w:r>
      <w:r w:rsidR="003B1BB4" w:rsidRPr="00BD4BB0">
        <w:rPr>
          <w:bCs/>
        </w:rPr>
        <w:t>tinklą apjungia savivaldybės miestus</w:t>
      </w:r>
      <w:r w:rsidR="00AD5E00" w:rsidRPr="00BD4BB0">
        <w:rPr>
          <w:bCs/>
        </w:rPr>
        <w:t xml:space="preserve"> bei miestelius, </w:t>
      </w:r>
      <w:r w:rsidR="003B1BB4" w:rsidRPr="00BD4BB0">
        <w:rPr>
          <w:bCs/>
        </w:rPr>
        <w:t xml:space="preserve"> užtikrina tolimus ryšius tarp saugomų teritorijų</w:t>
      </w:r>
      <w:r w:rsidR="00AD5E00" w:rsidRPr="00BD4BB0">
        <w:rPr>
          <w:bCs/>
        </w:rPr>
        <w:t xml:space="preserve"> bei su gretimų savivaldybių trasomis</w:t>
      </w:r>
      <w:r w:rsidR="000B68E8" w:rsidRPr="00BD4BB0">
        <w:rPr>
          <w:bCs/>
        </w:rPr>
        <w:t xml:space="preserve">. </w:t>
      </w:r>
    </w:p>
    <w:p w:rsidR="00BD4BB0" w:rsidRPr="00BD4BB0" w:rsidRDefault="00BD4BB0" w:rsidP="00BD4BB0">
      <w:pPr>
        <w:shd w:val="clear" w:color="auto" w:fill="FFFFFF"/>
        <w:spacing w:after="0"/>
        <w:ind w:left="720"/>
        <w:jc w:val="both"/>
        <w:rPr>
          <w:bCs/>
        </w:rPr>
      </w:pPr>
    </w:p>
    <w:p w:rsidR="00BD4BB0" w:rsidRPr="00BD4BB0" w:rsidRDefault="00564973" w:rsidP="00BD4BB0">
      <w:pPr>
        <w:numPr>
          <w:ilvl w:val="0"/>
          <w:numId w:val="38"/>
        </w:numPr>
        <w:shd w:val="clear" w:color="auto" w:fill="FFFFFF"/>
        <w:spacing w:after="0"/>
        <w:jc w:val="both"/>
        <w:rPr>
          <w:bCs/>
        </w:rPr>
      </w:pPr>
      <w:r w:rsidRPr="00BD4BB0">
        <w:rPr>
          <w:bCs/>
        </w:rPr>
        <w:t>Trasa R1 yra Aukštaitijos dviračių žiedo dalis vedanti nuo Ignalinos r. sav. teritorijos</w:t>
      </w:r>
      <w:r w:rsidR="007021A5" w:rsidRPr="00BD4BB0">
        <w:rPr>
          <w:bCs/>
        </w:rPr>
        <w:t xml:space="preserve"> per Salako miestelį iki </w:t>
      </w:r>
      <w:proofErr w:type="spellStart"/>
      <w:r w:rsidR="007021A5" w:rsidRPr="00BD4BB0">
        <w:rPr>
          <w:bCs/>
        </w:rPr>
        <w:t>Eurovelo</w:t>
      </w:r>
      <w:proofErr w:type="spellEnd"/>
      <w:r w:rsidR="007021A5" w:rsidRPr="00BD4BB0">
        <w:rPr>
          <w:bCs/>
        </w:rPr>
        <w:t xml:space="preserve"> 11 trasos. R1 trasos ilgis 26,1 km.</w:t>
      </w:r>
      <w:r w:rsidR="007D7CEF" w:rsidRPr="00BD4BB0">
        <w:rPr>
          <w:bCs/>
        </w:rPr>
        <w:t xml:space="preserve"> </w:t>
      </w:r>
    </w:p>
    <w:p w:rsidR="00BD4BB0" w:rsidRPr="00BD4BB0" w:rsidRDefault="007D7CEF" w:rsidP="00BD4BB0">
      <w:pPr>
        <w:numPr>
          <w:ilvl w:val="0"/>
          <w:numId w:val="38"/>
        </w:numPr>
        <w:shd w:val="clear" w:color="auto" w:fill="FFFFFF"/>
        <w:spacing w:after="0"/>
        <w:jc w:val="both"/>
        <w:rPr>
          <w:bCs/>
        </w:rPr>
      </w:pPr>
      <w:r w:rsidRPr="00BD4BB0">
        <w:rPr>
          <w:bCs/>
        </w:rPr>
        <w:t>Trasa R2 taip pat yra Aukštaitijos dviračių žiedo dalis, sujungianti Zarasų miestą su Dusetų miestu bei užtikrinanti ryšį su Utenos r. sav. teritorija.  R2 trasos ilgis 62,9 km.</w:t>
      </w:r>
      <w:r w:rsidR="00831991" w:rsidRPr="00BD4BB0">
        <w:rPr>
          <w:bCs/>
        </w:rPr>
        <w:t xml:space="preserve"> </w:t>
      </w:r>
    </w:p>
    <w:p w:rsidR="00831991" w:rsidRPr="00BD4BB0" w:rsidRDefault="00831991" w:rsidP="00BD4BB0">
      <w:pPr>
        <w:numPr>
          <w:ilvl w:val="0"/>
          <w:numId w:val="38"/>
        </w:numPr>
        <w:shd w:val="clear" w:color="auto" w:fill="FFFFFF"/>
        <w:spacing w:after="0"/>
        <w:jc w:val="both"/>
        <w:rPr>
          <w:bCs/>
        </w:rPr>
      </w:pPr>
      <w:r w:rsidRPr="00BD4BB0">
        <w:rPr>
          <w:bCs/>
        </w:rPr>
        <w:t>Trasa R3 užtikrina ryšį su Rokiškio r. sav. teritorija ir veda per Dusetų miestą, Antaliep</w:t>
      </w:r>
      <w:r w:rsidR="009F1FE2">
        <w:rPr>
          <w:bCs/>
        </w:rPr>
        <w:t>t</w:t>
      </w:r>
      <w:r w:rsidRPr="00BD4BB0">
        <w:rPr>
          <w:bCs/>
        </w:rPr>
        <w:t xml:space="preserve">ės miestelį iki </w:t>
      </w:r>
      <w:proofErr w:type="spellStart"/>
      <w:r w:rsidRPr="00BD4BB0">
        <w:rPr>
          <w:bCs/>
        </w:rPr>
        <w:t>Eurovelo</w:t>
      </w:r>
      <w:proofErr w:type="spellEnd"/>
      <w:r w:rsidRPr="00BD4BB0">
        <w:rPr>
          <w:bCs/>
        </w:rPr>
        <w:t xml:space="preserve"> 11 trasos. Bendras trasos ilgis 33,8 km. Regioninės trasos savivaldybės teritorijoje sudarys 12</w:t>
      </w:r>
      <w:r w:rsidR="00646B75" w:rsidRPr="00BD4BB0">
        <w:rPr>
          <w:bCs/>
        </w:rPr>
        <w:t>2</w:t>
      </w:r>
      <w:r w:rsidRPr="00BD4BB0">
        <w:rPr>
          <w:bCs/>
        </w:rPr>
        <w:t>,</w:t>
      </w:r>
      <w:r w:rsidR="00646B75" w:rsidRPr="00BD4BB0">
        <w:rPr>
          <w:bCs/>
        </w:rPr>
        <w:t>8</w:t>
      </w:r>
      <w:r w:rsidRPr="00BD4BB0">
        <w:rPr>
          <w:bCs/>
        </w:rPr>
        <w:t xml:space="preserve"> km tinklą. </w:t>
      </w:r>
    </w:p>
    <w:p w:rsidR="000B68E8" w:rsidRDefault="000B68E8" w:rsidP="00DE14BF">
      <w:pPr>
        <w:pStyle w:val="prastasistinklapis"/>
        <w:spacing w:before="0" w:beforeAutospacing="0" w:after="0" w:afterAutospacing="0" w:line="276" w:lineRule="auto"/>
        <w:jc w:val="both"/>
        <w:rPr>
          <w:rFonts w:ascii="Calibri" w:eastAsia="Calibri" w:hAnsi="Calibri"/>
          <w:bCs/>
          <w:sz w:val="22"/>
          <w:szCs w:val="22"/>
          <w:lang w:eastAsia="en-US"/>
        </w:rPr>
      </w:pPr>
    </w:p>
    <w:p w:rsidR="00F235E4" w:rsidRPr="00167EDC" w:rsidRDefault="00BD4BB0" w:rsidP="00004408">
      <w:pPr>
        <w:pStyle w:val="prastasistinklapis"/>
        <w:numPr>
          <w:ilvl w:val="0"/>
          <w:numId w:val="39"/>
        </w:numPr>
        <w:spacing w:before="0" w:beforeAutospacing="0" w:after="200" w:afterAutospacing="0" w:line="276" w:lineRule="auto"/>
        <w:jc w:val="both"/>
        <w:rPr>
          <w:rFonts w:ascii="Calibri" w:eastAsia="Calibri" w:hAnsi="Calibri"/>
          <w:bCs/>
          <w:sz w:val="22"/>
          <w:szCs w:val="22"/>
          <w:lang w:eastAsia="en-US"/>
        </w:rPr>
      </w:pPr>
      <w:r w:rsidRPr="00BD4BB0">
        <w:rPr>
          <w:rFonts w:ascii="Calibri" w:eastAsia="Calibri" w:hAnsi="Calibri"/>
          <w:b/>
          <w:i/>
          <w:sz w:val="22"/>
          <w:szCs w:val="22"/>
          <w:lang w:eastAsia="en-US"/>
        </w:rPr>
        <w:t xml:space="preserve">Vietinės reikšmės dviračių trasos (iš viso </w:t>
      </w:r>
      <w:r w:rsidR="00EF5623">
        <w:rPr>
          <w:rFonts w:ascii="Calibri" w:eastAsia="Calibri" w:hAnsi="Calibri"/>
          <w:b/>
          <w:i/>
          <w:sz w:val="22"/>
          <w:szCs w:val="22"/>
          <w:lang w:eastAsia="en-US"/>
        </w:rPr>
        <w:t>20</w:t>
      </w:r>
      <w:r w:rsidRPr="00BD4BB0">
        <w:rPr>
          <w:rFonts w:ascii="Calibri" w:eastAsia="Calibri" w:hAnsi="Calibri"/>
          <w:b/>
          <w:i/>
          <w:sz w:val="22"/>
          <w:szCs w:val="22"/>
          <w:lang w:eastAsia="en-US"/>
        </w:rPr>
        <w:t>).</w:t>
      </w:r>
      <w:r w:rsidR="00004408">
        <w:rPr>
          <w:rFonts w:ascii="Calibri" w:eastAsia="Calibri" w:hAnsi="Calibri"/>
          <w:b/>
          <w:i/>
          <w:sz w:val="22"/>
          <w:szCs w:val="22"/>
          <w:lang w:eastAsia="en-US"/>
        </w:rPr>
        <w:t xml:space="preserve"> </w:t>
      </w:r>
      <w:r w:rsidR="00004408" w:rsidRPr="00004408">
        <w:rPr>
          <w:rFonts w:ascii="Calibri" w:eastAsia="Calibri" w:hAnsi="Calibri"/>
          <w:bCs/>
          <w:sz w:val="22"/>
          <w:szCs w:val="22"/>
          <w:lang w:eastAsia="en-US"/>
        </w:rPr>
        <w:t xml:space="preserve">Suplanuota </w:t>
      </w:r>
      <w:r w:rsidR="00EF5623">
        <w:rPr>
          <w:rFonts w:ascii="Calibri" w:eastAsia="Calibri" w:hAnsi="Calibri"/>
          <w:bCs/>
          <w:sz w:val="22"/>
          <w:szCs w:val="22"/>
          <w:lang w:eastAsia="en-US"/>
        </w:rPr>
        <w:t>20</w:t>
      </w:r>
      <w:r w:rsidR="00004408">
        <w:rPr>
          <w:rFonts w:ascii="Calibri" w:eastAsia="Calibri" w:hAnsi="Calibri"/>
          <w:bCs/>
          <w:sz w:val="22"/>
          <w:szCs w:val="22"/>
          <w:lang w:eastAsia="en-US"/>
        </w:rPr>
        <w:t xml:space="preserve"> </w:t>
      </w:r>
      <w:r w:rsidR="00894744" w:rsidRPr="00167EDC">
        <w:rPr>
          <w:rFonts w:ascii="Calibri" w:eastAsia="Calibri" w:hAnsi="Calibri"/>
          <w:bCs/>
          <w:sz w:val="22"/>
          <w:szCs w:val="22"/>
          <w:lang w:eastAsia="en-US"/>
        </w:rPr>
        <w:t>savivaldybės reikšmės</w:t>
      </w:r>
      <w:r w:rsidR="00167EDC" w:rsidRPr="00167EDC">
        <w:rPr>
          <w:rFonts w:ascii="Calibri" w:eastAsia="Calibri" w:hAnsi="Calibri"/>
          <w:bCs/>
          <w:sz w:val="22"/>
          <w:szCs w:val="22"/>
          <w:lang w:eastAsia="en-US"/>
        </w:rPr>
        <w:t xml:space="preserve"> trasų</w:t>
      </w:r>
      <w:r w:rsidR="00F235E4" w:rsidRPr="00167EDC">
        <w:rPr>
          <w:rFonts w:ascii="Calibri" w:eastAsia="Calibri" w:hAnsi="Calibri"/>
          <w:bCs/>
          <w:sz w:val="22"/>
          <w:szCs w:val="22"/>
          <w:lang w:eastAsia="en-US"/>
        </w:rPr>
        <w:t>.</w:t>
      </w:r>
      <w:r w:rsidR="00004408">
        <w:rPr>
          <w:rFonts w:ascii="Calibri" w:eastAsia="Calibri" w:hAnsi="Calibri"/>
          <w:bCs/>
          <w:sz w:val="22"/>
          <w:szCs w:val="22"/>
          <w:lang w:eastAsia="en-US"/>
        </w:rPr>
        <w:t xml:space="preserve">  Šios trasos pažymėtos numeriais </w:t>
      </w:r>
      <w:r w:rsidR="00004408" w:rsidRPr="00004408">
        <w:rPr>
          <w:rFonts w:ascii="Calibri" w:eastAsia="Calibri" w:hAnsi="Calibri"/>
          <w:bCs/>
          <w:sz w:val="22"/>
          <w:szCs w:val="22"/>
          <w:lang w:eastAsia="en-US"/>
        </w:rPr>
        <w:t>S101, S102, ... S1</w:t>
      </w:r>
      <w:r w:rsidR="00EF5623">
        <w:rPr>
          <w:rFonts w:ascii="Calibri" w:eastAsia="Calibri" w:hAnsi="Calibri"/>
          <w:bCs/>
          <w:sz w:val="22"/>
          <w:szCs w:val="22"/>
          <w:lang w:eastAsia="en-US"/>
        </w:rPr>
        <w:t>20</w:t>
      </w:r>
      <w:r w:rsidR="00004408" w:rsidRPr="00004408">
        <w:rPr>
          <w:rFonts w:ascii="Calibri" w:eastAsia="Calibri" w:hAnsi="Calibri"/>
          <w:bCs/>
          <w:sz w:val="22"/>
          <w:szCs w:val="22"/>
          <w:lang w:eastAsia="en-US"/>
        </w:rPr>
        <w:t xml:space="preserve">. Šios trasos užtikrina trūkstamas dviračių trasų jungtis, o jų ilgis siekia </w:t>
      </w:r>
      <w:r w:rsidR="009D6F75">
        <w:rPr>
          <w:rFonts w:ascii="Calibri" w:eastAsia="Calibri" w:hAnsi="Calibri"/>
          <w:bCs/>
          <w:sz w:val="22"/>
          <w:szCs w:val="22"/>
          <w:lang w:eastAsia="en-US"/>
        </w:rPr>
        <w:t>18</w:t>
      </w:r>
      <w:r w:rsidR="00B40D40">
        <w:rPr>
          <w:rFonts w:ascii="Calibri" w:eastAsia="Calibri" w:hAnsi="Calibri"/>
          <w:bCs/>
          <w:sz w:val="22"/>
          <w:szCs w:val="22"/>
          <w:lang w:eastAsia="en-US"/>
        </w:rPr>
        <w:t>9</w:t>
      </w:r>
      <w:r w:rsidR="009D6F75">
        <w:rPr>
          <w:rFonts w:ascii="Calibri" w:eastAsia="Calibri" w:hAnsi="Calibri"/>
          <w:bCs/>
          <w:sz w:val="22"/>
          <w:szCs w:val="22"/>
          <w:lang w:eastAsia="en-US"/>
        </w:rPr>
        <w:t>,</w:t>
      </w:r>
      <w:r w:rsidR="00B40D40">
        <w:rPr>
          <w:rFonts w:ascii="Calibri" w:eastAsia="Calibri" w:hAnsi="Calibri"/>
          <w:bCs/>
          <w:sz w:val="22"/>
          <w:szCs w:val="22"/>
          <w:lang w:eastAsia="en-US"/>
        </w:rPr>
        <w:t>0</w:t>
      </w:r>
      <w:r w:rsidR="00004408" w:rsidRPr="00004408">
        <w:rPr>
          <w:rFonts w:ascii="Calibri" w:eastAsia="Calibri" w:hAnsi="Calibri"/>
          <w:bCs/>
          <w:sz w:val="22"/>
          <w:szCs w:val="22"/>
          <w:lang w:eastAsia="en-US"/>
        </w:rPr>
        <w:t xml:space="preserve"> km. </w:t>
      </w:r>
      <w:r w:rsidR="00F235E4" w:rsidRPr="00167EDC">
        <w:rPr>
          <w:rFonts w:ascii="Calibri" w:eastAsia="Calibri" w:hAnsi="Calibri"/>
          <w:bCs/>
          <w:sz w:val="22"/>
          <w:szCs w:val="22"/>
          <w:lang w:eastAsia="en-US"/>
        </w:rPr>
        <w:t xml:space="preserve">Informacija apie </w:t>
      </w:r>
      <w:r w:rsidR="00894744" w:rsidRPr="00167EDC">
        <w:rPr>
          <w:rFonts w:ascii="Calibri" w:eastAsia="Calibri" w:hAnsi="Calibri"/>
          <w:bCs/>
          <w:sz w:val="22"/>
          <w:szCs w:val="22"/>
          <w:lang w:eastAsia="en-US"/>
        </w:rPr>
        <w:t>šias</w:t>
      </w:r>
      <w:r w:rsidR="00F235E4" w:rsidRPr="00167EDC">
        <w:rPr>
          <w:rFonts w:ascii="Calibri" w:eastAsia="Calibri" w:hAnsi="Calibri"/>
          <w:bCs/>
          <w:sz w:val="22"/>
          <w:szCs w:val="22"/>
          <w:lang w:eastAsia="en-US"/>
        </w:rPr>
        <w:t xml:space="preserve"> trasas pateikiama grafinėje dalyje ir </w:t>
      </w:r>
      <w:r w:rsidR="00167EDC" w:rsidRPr="00167EDC">
        <w:rPr>
          <w:rFonts w:ascii="Calibri" w:eastAsia="Calibri" w:hAnsi="Calibri"/>
          <w:bCs/>
          <w:sz w:val="22"/>
          <w:szCs w:val="22"/>
          <w:lang w:eastAsia="en-US"/>
        </w:rPr>
        <w:t>toliau</w:t>
      </w:r>
      <w:r w:rsidR="00F235E4" w:rsidRPr="00167EDC">
        <w:rPr>
          <w:rFonts w:ascii="Calibri" w:eastAsia="Calibri" w:hAnsi="Calibri"/>
          <w:bCs/>
          <w:sz w:val="22"/>
          <w:szCs w:val="22"/>
          <w:lang w:eastAsia="en-US"/>
        </w:rPr>
        <w:t xml:space="preserve"> esančioje lentelėje.</w:t>
      </w:r>
    </w:p>
    <w:p w:rsidR="00F235E4" w:rsidRPr="00D617A4" w:rsidRDefault="00454678" w:rsidP="00DC1301">
      <w:pPr>
        <w:pStyle w:val="Antrat"/>
      </w:pPr>
      <w:r w:rsidRPr="00D617A4">
        <w:fldChar w:fldCharType="begin"/>
      </w:r>
      <w:r w:rsidR="00685612" w:rsidRPr="00D617A4">
        <w:instrText xml:space="preserve"> SEQ Lentelė \* ARABIC </w:instrText>
      </w:r>
      <w:r w:rsidRPr="00D617A4">
        <w:fldChar w:fldCharType="separate"/>
      </w:r>
      <w:r w:rsidR="00A03DAA">
        <w:rPr>
          <w:noProof/>
        </w:rPr>
        <w:t>6</w:t>
      </w:r>
      <w:r w:rsidRPr="00D617A4">
        <w:fldChar w:fldCharType="end"/>
      </w:r>
      <w:r w:rsidR="00526DF2" w:rsidRPr="00D617A4">
        <w:t xml:space="preserve"> Lentelė. </w:t>
      </w:r>
      <w:proofErr w:type="spellStart"/>
      <w:r w:rsidR="00F235E4" w:rsidRPr="00D617A4">
        <w:t>Progressus</w:t>
      </w:r>
      <w:proofErr w:type="spellEnd"/>
      <w:r w:rsidR="00F235E4" w:rsidRPr="00D617A4">
        <w:t xml:space="preserve"> alternatyvos dviračių trasos</w:t>
      </w:r>
    </w:p>
    <w:tbl>
      <w:tblPr>
        <w:tblW w:w="7540" w:type="dxa"/>
        <w:tblInd w:w="93" w:type="dxa"/>
        <w:tblLook w:val="04A0"/>
      </w:tblPr>
      <w:tblGrid>
        <w:gridCol w:w="877"/>
        <w:gridCol w:w="920"/>
        <w:gridCol w:w="776"/>
        <w:gridCol w:w="878"/>
        <w:gridCol w:w="752"/>
        <w:gridCol w:w="1287"/>
        <w:gridCol w:w="979"/>
        <w:gridCol w:w="839"/>
        <w:gridCol w:w="923"/>
      </w:tblGrid>
      <w:tr w:rsidR="00D617A4" w:rsidRPr="00D617A4" w:rsidTr="002F367B">
        <w:trPr>
          <w:trHeight w:val="300"/>
          <w:tblHeader/>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D617A4" w:rsidRPr="00D617A4" w:rsidRDefault="00D617A4" w:rsidP="00D617A4">
            <w:pPr>
              <w:spacing w:after="0" w:line="240" w:lineRule="auto"/>
              <w:rPr>
                <w:rFonts w:eastAsia="Times New Roman"/>
                <w:b/>
                <w:bCs/>
                <w:color w:val="000000"/>
                <w:sz w:val="20"/>
                <w:szCs w:val="20"/>
                <w:lang w:eastAsia="lt-LT"/>
              </w:rPr>
            </w:pPr>
            <w:r w:rsidRPr="00D617A4">
              <w:rPr>
                <w:rFonts w:eastAsia="Times New Roman"/>
                <w:b/>
                <w:bCs/>
                <w:color w:val="000000"/>
                <w:sz w:val="20"/>
                <w:szCs w:val="20"/>
                <w:lang w:eastAsia="lt-LT"/>
              </w:rPr>
              <w:t>Trasos reikšmė</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5D9F1"/>
            <w:noWrap/>
            <w:textDirection w:val="btLr"/>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Numeris</w:t>
            </w:r>
          </w:p>
        </w:tc>
        <w:tc>
          <w:tcPr>
            <w:tcW w:w="4820"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Trasos įrengimo pagrindas</w:t>
            </w:r>
          </w:p>
        </w:tc>
        <w:tc>
          <w:tcPr>
            <w:tcW w:w="840" w:type="dxa"/>
            <w:tcBorders>
              <w:top w:val="single" w:sz="4" w:space="0" w:color="auto"/>
              <w:left w:val="nil"/>
              <w:bottom w:val="single" w:sz="4" w:space="0" w:color="auto"/>
              <w:right w:val="single" w:sz="4" w:space="0" w:color="auto"/>
            </w:tcBorders>
            <w:shd w:val="clear" w:color="000000" w:fill="C5D9F1"/>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 </w:t>
            </w:r>
          </w:p>
        </w:tc>
      </w:tr>
      <w:tr w:rsidR="00D617A4" w:rsidRPr="00D617A4" w:rsidTr="002F367B">
        <w:trPr>
          <w:trHeight w:val="780"/>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617A4" w:rsidRPr="00D617A4" w:rsidRDefault="00D617A4" w:rsidP="00D617A4">
            <w:pPr>
              <w:spacing w:after="0" w:line="240" w:lineRule="auto"/>
              <w:rPr>
                <w:rFonts w:eastAsia="Times New Roman"/>
                <w:b/>
                <w:bCs/>
                <w:color w:val="000000"/>
                <w:sz w:val="20"/>
                <w:szCs w:val="20"/>
                <w:lang w:eastAsia="lt-LT"/>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617A4" w:rsidRPr="00D617A4" w:rsidRDefault="00D617A4" w:rsidP="00D617A4">
            <w:pPr>
              <w:spacing w:after="0" w:line="240" w:lineRule="auto"/>
              <w:rPr>
                <w:rFonts w:eastAsia="Times New Roman"/>
                <w:b/>
                <w:bCs/>
                <w:color w:val="000000"/>
                <w:sz w:val="20"/>
                <w:szCs w:val="20"/>
                <w:lang w:eastAsia="lt-LT"/>
              </w:rPr>
            </w:pPr>
          </w:p>
        </w:tc>
        <w:tc>
          <w:tcPr>
            <w:tcW w:w="70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D617A4">
            <w:pPr>
              <w:spacing w:after="0" w:line="240" w:lineRule="auto"/>
              <w:rPr>
                <w:rFonts w:eastAsia="Times New Roman"/>
                <w:b/>
                <w:bCs/>
                <w:color w:val="000000"/>
                <w:sz w:val="20"/>
                <w:szCs w:val="20"/>
                <w:lang w:eastAsia="lt-LT"/>
              </w:rPr>
            </w:pPr>
            <w:r w:rsidRPr="00D617A4">
              <w:rPr>
                <w:rFonts w:eastAsia="Times New Roman"/>
                <w:b/>
                <w:bCs/>
                <w:color w:val="000000"/>
                <w:sz w:val="20"/>
                <w:szCs w:val="20"/>
                <w:lang w:eastAsia="lt-LT"/>
              </w:rPr>
              <w:t>Bekelė</w:t>
            </w:r>
          </w:p>
        </w:tc>
        <w:tc>
          <w:tcPr>
            <w:tcW w:w="760" w:type="dxa"/>
            <w:tcBorders>
              <w:top w:val="nil"/>
              <w:left w:val="nil"/>
              <w:bottom w:val="single" w:sz="4" w:space="0" w:color="auto"/>
              <w:right w:val="single" w:sz="4" w:space="0" w:color="auto"/>
            </w:tcBorders>
            <w:shd w:val="clear" w:color="000000" w:fill="C5D9F1"/>
            <w:vAlign w:val="bottom"/>
            <w:hideMark/>
          </w:tcPr>
          <w:p w:rsidR="00D617A4" w:rsidRPr="00D617A4" w:rsidRDefault="00D617A4" w:rsidP="00D617A4">
            <w:pPr>
              <w:spacing w:after="0" w:line="240" w:lineRule="auto"/>
              <w:rPr>
                <w:rFonts w:eastAsia="Times New Roman"/>
                <w:b/>
                <w:bCs/>
                <w:color w:val="000000"/>
                <w:sz w:val="20"/>
                <w:szCs w:val="20"/>
                <w:lang w:eastAsia="lt-LT"/>
              </w:rPr>
            </w:pPr>
            <w:r w:rsidRPr="00D617A4">
              <w:rPr>
                <w:rFonts w:eastAsia="Times New Roman"/>
                <w:b/>
                <w:bCs/>
                <w:color w:val="000000"/>
                <w:sz w:val="20"/>
                <w:szCs w:val="20"/>
                <w:lang w:eastAsia="lt-LT"/>
              </w:rPr>
              <w:t>Esamas dviračių takas</w:t>
            </w:r>
          </w:p>
        </w:tc>
        <w:tc>
          <w:tcPr>
            <w:tcW w:w="70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2330CE">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Krašto kelias</w:t>
            </w:r>
          </w:p>
        </w:tc>
        <w:tc>
          <w:tcPr>
            <w:tcW w:w="112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2330CE">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Magistralinis kelias</w:t>
            </w:r>
          </w:p>
        </w:tc>
        <w:tc>
          <w:tcPr>
            <w:tcW w:w="84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2330CE">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Rajoninis kelias</w:t>
            </w:r>
          </w:p>
        </w:tc>
        <w:tc>
          <w:tcPr>
            <w:tcW w:w="70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2330CE">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Vietinis kelias</w:t>
            </w:r>
          </w:p>
        </w:tc>
        <w:tc>
          <w:tcPr>
            <w:tcW w:w="840" w:type="dxa"/>
            <w:tcBorders>
              <w:top w:val="nil"/>
              <w:left w:val="nil"/>
              <w:bottom w:val="single" w:sz="4" w:space="0" w:color="auto"/>
              <w:right w:val="single" w:sz="4" w:space="0" w:color="auto"/>
            </w:tcBorders>
            <w:shd w:val="clear" w:color="000000" w:fill="C5D9F1"/>
            <w:vAlign w:val="center"/>
            <w:hideMark/>
          </w:tcPr>
          <w:p w:rsidR="00D617A4" w:rsidRPr="00D617A4" w:rsidRDefault="00D617A4" w:rsidP="002330CE">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Bendroji suma</w:t>
            </w:r>
          </w:p>
        </w:tc>
      </w:tr>
      <w:tr w:rsidR="00D617A4" w:rsidRPr="00D617A4" w:rsidTr="00D617A4">
        <w:trPr>
          <w:trHeight w:val="720"/>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617A4" w:rsidRPr="00D617A4" w:rsidRDefault="00D617A4" w:rsidP="00D617A4">
            <w:pPr>
              <w:spacing w:after="0" w:line="240" w:lineRule="auto"/>
              <w:jc w:val="center"/>
              <w:rPr>
                <w:rFonts w:eastAsia="Times New Roman"/>
                <w:color w:val="000000"/>
                <w:sz w:val="16"/>
                <w:szCs w:val="16"/>
                <w:lang w:eastAsia="lt-LT"/>
              </w:rPr>
            </w:pPr>
            <w:r w:rsidRPr="00D617A4">
              <w:rPr>
                <w:rFonts w:eastAsia="Times New Roman"/>
                <w:color w:val="000000"/>
                <w:sz w:val="16"/>
                <w:szCs w:val="16"/>
                <w:lang w:eastAsia="lt-LT"/>
              </w:rPr>
              <w:t>Valstybinės reikšmės tarptautinės</w:t>
            </w:r>
          </w:p>
        </w:tc>
        <w:tc>
          <w:tcPr>
            <w:tcW w:w="9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EV11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2,8</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3,4</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2,9</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20,2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11,5</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41,0</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6"/>
                <w:szCs w:val="16"/>
                <w:lang w:eastAsia="lt-LT"/>
              </w:rPr>
            </w:pPr>
          </w:p>
        </w:tc>
        <w:tc>
          <w:tcPr>
            <w:tcW w:w="920" w:type="dxa"/>
            <w:tcBorders>
              <w:top w:val="nil"/>
              <w:left w:val="nil"/>
              <w:bottom w:val="single" w:sz="4" w:space="0" w:color="auto"/>
              <w:right w:val="single" w:sz="4" w:space="0" w:color="auto"/>
            </w:tcBorders>
            <w:shd w:val="clear" w:color="000000" w:fill="C5D9F1"/>
            <w:noWrap/>
            <w:vAlign w:val="bottom"/>
            <w:hideMark/>
          </w:tcPr>
          <w:p w:rsidR="00D617A4" w:rsidRPr="00D617A4" w:rsidRDefault="00D617A4" w:rsidP="00D617A4">
            <w:pPr>
              <w:spacing w:after="0" w:line="240" w:lineRule="auto"/>
              <w:rPr>
                <w:rFonts w:eastAsia="Times New Roman"/>
                <w:b/>
                <w:bCs/>
                <w:i/>
                <w:iCs/>
                <w:color w:val="000000"/>
                <w:sz w:val="20"/>
                <w:szCs w:val="20"/>
                <w:lang w:eastAsia="lt-LT"/>
              </w:rPr>
            </w:pPr>
            <w:r w:rsidRPr="00D617A4">
              <w:rPr>
                <w:rFonts w:eastAsia="Times New Roman"/>
                <w:b/>
                <w:bCs/>
                <w:i/>
                <w:iCs/>
                <w:color w:val="000000"/>
                <w:sz w:val="20"/>
                <w:szCs w:val="20"/>
                <w:lang w:eastAsia="lt-LT"/>
              </w:rPr>
              <w:t>Iš viso</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2,8</w:t>
            </w:r>
          </w:p>
        </w:tc>
        <w:tc>
          <w:tcPr>
            <w:tcW w:w="76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3,4</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p>
        </w:tc>
        <w:tc>
          <w:tcPr>
            <w:tcW w:w="112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2,9</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20,2</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11,5</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41,0</w:t>
            </w:r>
          </w:p>
        </w:tc>
      </w:tr>
      <w:tr w:rsidR="00D617A4" w:rsidRPr="00D617A4" w:rsidTr="00D617A4">
        <w:trPr>
          <w:trHeight w:val="300"/>
        </w:trPr>
        <w:tc>
          <w:tcPr>
            <w:tcW w:w="75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17A4" w:rsidRPr="00D617A4" w:rsidRDefault="00D617A4" w:rsidP="00D617A4">
            <w:pPr>
              <w:spacing w:after="0" w:line="240" w:lineRule="auto"/>
              <w:jc w:val="center"/>
              <w:rPr>
                <w:rFonts w:eastAsia="Times New Roman"/>
                <w:color w:val="000000"/>
                <w:lang w:eastAsia="lt-LT"/>
              </w:rPr>
            </w:pPr>
            <w:r w:rsidRPr="00D617A4">
              <w:rPr>
                <w:rFonts w:eastAsia="Times New Roman"/>
                <w:color w:val="000000"/>
                <w:lang w:eastAsia="lt-LT"/>
              </w:rPr>
              <w:t> </w:t>
            </w:r>
          </w:p>
        </w:tc>
      </w:tr>
      <w:tr w:rsidR="00D617A4" w:rsidRPr="00D617A4" w:rsidTr="00D617A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617A4" w:rsidRPr="00D617A4" w:rsidRDefault="00D617A4" w:rsidP="00D617A4">
            <w:pPr>
              <w:spacing w:after="0" w:line="240" w:lineRule="auto"/>
              <w:jc w:val="center"/>
              <w:rPr>
                <w:rFonts w:eastAsia="Times New Roman"/>
                <w:color w:val="000000"/>
                <w:sz w:val="18"/>
                <w:szCs w:val="18"/>
                <w:lang w:eastAsia="lt-LT"/>
              </w:rPr>
            </w:pPr>
            <w:r w:rsidRPr="00D617A4">
              <w:rPr>
                <w:rFonts w:eastAsia="Times New Roman"/>
                <w:color w:val="000000"/>
                <w:sz w:val="18"/>
                <w:szCs w:val="18"/>
                <w:lang w:eastAsia="lt-LT"/>
              </w:rPr>
              <w:t xml:space="preserve">Valstybinės reikšmės regioninės </w:t>
            </w: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R1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4,8</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0,2</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7,4</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13,7</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26,1</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R2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1,0</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1,0</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2,5</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38,7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19,7</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62,9</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R3</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13,8</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33,8</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000000" w:fill="C5D9F1"/>
            <w:noWrap/>
            <w:vAlign w:val="bottom"/>
            <w:hideMark/>
          </w:tcPr>
          <w:p w:rsidR="00D617A4" w:rsidRPr="00D617A4" w:rsidRDefault="00D617A4" w:rsidP="00D617A4">
            <w:pPr>
              <w:spacing w:after="0" w:line="240" w:lineRule="auto"/>
              <w:rPr>
                <w:rFonts w:eastAsia="Times New Roman"/>
                <w:b/>
                <w:bCs/>
                <w:i/>
                <w:iCs/>
                <w:color w:val="000000"/>
                <w:sz w:val="20"/>
                <w:szCs w:val="20"/>
                <w:lang w:eastAsia="lt-LT"/>
              </w:rPr>
            </w:pPr>
            <w:r w:rsidRPr="00D617A4">
              <w:rPr>
                <w:rFonts w:eastAsia="Times New Roman"/>
                <w:b/>
                <w:bCs/>
                <w:i/>
                <w:iCs/>
                <w:color w:val="000000"/>
                <w:sz w:val="20"/>
                <w:szCs w:val="20"/>
                <w:lang w:eastAsia="lt-LT"/>
              </w:rPr>
              <w:t>Iš viso</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5,9</w:t>
            </w:r>
          </w:p>
        </w:tc>
        <w:tc>
          <w:tcPr>
            <w:tcW w:w="76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1,0</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22,6</w:t>
            </w:r>
          </w:p>
        </w:tc>
        <w:tc>
          <w:tcPr>
            <w:tcW w:w="112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 </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59,9</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33,4</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i/>
                <w:iCs/>
                <w:color w:val="000000"/>
                <w:sz w:val="20"/>
                <w:szCs w:val="20"/>
                <w:lang w:eastAsia="lt-LT"/>
              </w:rPr>
            </w:pPr>
            <w:r w:rsidRPr="00D617A4">
              <w:rPr>
                <w:rFonts w:eastAsia="Times New Roman"/>
                <w:b/>
                <w:bCs/>
                <w:i/>
                <w:iCs/>
                <w:color w:val="000000"/>
                <w:sz w:val="20"/>
                <w:szCs w:val="20"/>
                <w:lang w:eastAsia="lt-LT"/>
              </w:rPr>
              <w:t>122,8</w:t>
            </w:r>
          </w:p>
        </w:tc>
      </w:tr>
      <w:tr w:rsidR="00D617A4" w:rsidRPr="00D617A4" w:rsidTr="00D617A4">
        <w:trPr>
          <w:trHeight w:val="300"/>
        </w:trPr>
        <w:tc>
          <w:tcPr>
            <w:tcW w:w="75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17A4" w:rsidRPr="00D617A4" w:rsidRDefault="00D617A4" w:rsidP="00D617A4">
            <w:pPr>
              <w:spacing w:after="0" w:line="240" w:lineRule="auto"/>
              <w:jc w:val="center"/>
              <w:rPr>
                <w:rFonts w:eastAsia="Times New Roman"/>
                <w:color w:val="000000"/>
                <w:lang w:eastAsia="lt-LT"/>
              </w:rPr>
            </w:pPr>
            <w:r w:rsidRPr="00D617A4">
              <w:rPr>
                <w:rFonts w:eastAsia="Times New Roman"/>
                <w:color w:val="000000"/>
                <w:lang w:eastAsia="lt-LT"/>
              </w:rPr>
              <w:t> </w:t>
            </w:r>
          </w:p>
        </w:tc>
      </w:tr>
      <w:tr w:rsidR="00D617A4" w:rsidRPr="00D617A4" w:rsidTr="00D617A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17A4" w:rsidRPr="00D617A4" w:rsidRDefault="00D617A4" w:rsidP="00D617A4">
            <w:pPr>
              <w:spacing w:after="0" w:line="240" w:lineRule="auto"/>
              <w:jc w:val="center"/>
              <w:rPr>
                <w:rFonts w:eastAsia="Times New Roman"/>
                <w:color w:val="000000"/>
                <w:sz w:val="18"/>
                <w:szCs w:val="18"/>
                <w:lang w:eastAsia="lt-LT"/>
              </w:rPr>
            </w:pPr>
            <w:r w:rsidRPr="00D617A4">
              <w:rPr>
                <w:rFonts w:eastAsia="Times New Roman"/>
                <w:color w:val="000000"/>
                <w:sz w:val="18"/>
                <w:szCs w:val="18"/>
                <w:lang w:eastAsia="lt-LT"/>
              </w:rPr>
              <w:t xml:space="preserve">Savivaldybės reikšmės </w:t>
            </w: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0,1</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5,5</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5,5</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2,0</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2,0</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S103</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1,9</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1,9</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S104</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3,3</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5,2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3,6</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12,2</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S105</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1,6</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8,6</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13,9</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S106</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9,9</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8,1</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18,0</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8,1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8,2</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S108</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7,4</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7,4</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S109</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4,1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6,5</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10,5</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S110</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0,2</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25,8</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27,3</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S111</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0,2</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5,8</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9,1</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S112</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0,7</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4,9</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5,5</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S113</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0,6</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3,7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5,9</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10,2</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S114</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9,8</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9,8</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S115</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B40D40" w:rsidP="00B40D40">
            <w:pPr>
              <w:spacing w:after="0" w:line="240" w:lineRule="auto"/>
              <w:jc w:val="center"/>
              <w:rPr>
                <w:rFonts w:eastAsia="Times New Roman"/>
                <w:color w:val="000000"/>
                <w:sz w:val="20"/>
                <w:szCs w:val="20"/>
                <w:lang w:eastAsia="lt-LT"/>
              </w:rPr>
            </w:pPr>
            <w:r>
              <w:rPr>
                <w:rFonts w:eastAsia="Times New Roman"/>
                <w:color w:val="000000"/>
                <w:sz w:val="20"/>
                <w:szCs w:val="20"/>
                <w:lang w:eastAsia="lt-LT"/>
              </w:rPr>
              <w:t>6</w:t>
            </w:r>
            <w:r w:rsidR="00D617A4" w:rsidRPr="00D617A4">
              <w:rPr>
                <w:rFonts w:eastAsia="Times New Roman"/>
                <w:color w:val="000000"/>
                <w:sz w:val="20"/>
                <w:szCs w:val="20"/>
                <w:lang w:eastAsia="lt-LT"/>
              </w:rPr>
              <w:t>,</w:t>
            </w:r>
            <w:r>
              <w:rPr>
                <w:rFonts w:eastAsia="Times New Roman"/>
                <w:color w:val="000000"/>
                <w:sz w:val="20"/>
                <w:szCs w:val="20"/>
                <w:lang w:eastAsia="lt-LT"/>
              </w:rPr>
              <w:t>2</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B40D40" w:rsidP="00D617A4">
            <w:pPr>
              <w:spacing w:after="0" w:line="240" w:lineRule="auto"/>
              <w:jc w:val="center"/>
              <w:rPr>
                <w:rFonts w:eastAsia="Times New Roman"/>
                <w:b/>
                <w:bCs/>
                <w:color w:val="000000"/>
                <w:sz w:val="20"/>
                <w:szCs w:val="20"/>
                <w:lang w:eastAsia="lt-LT"/>
              </w:rPr>
            </w:pPr>
            <w:r>
              <w:rPr>
                <w:rFonts w:eastAsia="Times New Roman"/>
                <w:b/>
                <w:bCs/>
                <w:color w:val="000000"/>
                <w:sz w:val="20"/>
                <w:szCs w:val="20"/>
                <w:lang w:eastAsia="lt-LT"/>
              </w:rPr>
              <w:t>6,2</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S116</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2,0</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9,7</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11,7</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0,1</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23,7</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0,1</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23,8</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S118</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4,1</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4,1</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D617A4" w:rsidRPr="00D617A4" w:rsidRDefault="00D617A4" w:rsidP="00D617A4">
            <w:pPr>
              <w:spacing w:after="0" w:line="240" w:lineRule="auto"/>
              <w:rPr>
                <w:rFonts w:eastAsia="Times New Roman"/>
                <w:color w:val="000000"/>
                <w:sz w:val="20"/>
                <w:szCs w:val="20"/>
                <w:lang w:eastAsia="lt-LT"/>
              </w:rPr>
            </w:pPr>
            <w:r w:rsidRPr="00D617A4">
              <w:rPr>
                <w:rFonts w:eastAsia="Times New Roman"/>
                <w:color w:val="000000"/>
                <w:sz w:val="20"/>
                <w:szCs w:val="20"/>
                <w:lang w:eastAsia="lt-LT"/>
              </w:rPr>
              <w:t>S119</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1,6</w:t>
            </w:r>
          </w:p>
        </w:tc>
        <w:tc>
          <w:tcPr>
            <w:tcW w:w="76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112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color w:val="000000"/>
                <w:sz w:val="20"/>
                <w:szCs w:val="20"/>
                <w:lang w:eastAsia="lt-LT"/>
              </w:rPr>
            </w:pPr>
            <w:r w:rsidRPr="00D617A4">
              <w:rPr>
                <w:rFonts w:eastAsia="Times New Roman"/>
                <w:color w:val="000000"/>
                <w:sz w:val="20"/>
                <w:szCs w:val="20"/>
                <w:lang w:eastAsia="lt-LT"/>
              </w:rPr>
              <w:t> </w:t>
            </w:r>
          </w:p>
        </w:tc>
        <w:tc>
          <w:tcPr>
            <w:tcW w:w="840" w:type="dxa"/>
            <w:tcBorders>
              <w:top w:val="nil"/>
              <w:left w:val="nil"/>
              <w:bottom w:val="single" w:sz="4" w:space="0" w:color="auto"/>
              <w:right w:val="single" w:sz="4" w:space="0" w:color="auto"/>
            </w:tcBorders>
            <w:shd w:val="clear" w:color="auto" w:fill="auto"/>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1,6</w:t>
            </w:r>
          </w:p>
        </w:tc>
      </w:tr>
      <w:tr w:rsidR="00C515ED"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C515ED" w:rsidRPr="00D617A4" w:rsidRDefault="00C515ED"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auto" w:fill="auto"/>
            <w:noWrap/>
            <w:vAlign w:val="bottom"/>
            <w:hideMark/>
          </w:tcPr>
          <w:p w:rsidR="00C515ED" w:rsidRPr="00D617A4" w:rsidRDefault="00C515ED" w:rsidP="00D617A4">
            <w:pPr>
              <w:spacing w:after="0" w:line="240" w:lineRule="auto"/>
              <w:rPr>
                <w:rFonts w:eastAsia="Times New Roman"/>
                <w:color w:val="000000"/>
                <w:sz w:val="20"/>
                <w:szCs w:val="20"/>
                <w:lang w:eastAsia="lt-LT"/>
              </w:rPr>
            </w:pPr>
            <w:r>
              <w:rPr>
                <w:rFonts w:eastAsia="Times New Roman"/>
                <w:color w:val="000000"/>
                <w:sz w:val="20"/>
                <w:szCs w:val="20"/>
                <w:lang w:eastAsia="lt-LT"/>
              </w:rPr>
              <w:t>S120</w:t>
            </w:r>
          </w:p>
        </w:tc>
        <w:tc>
          <w:tcPr>
            <w:tcW w:w="70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r>
              <w:rPr>
                <w:rFonts w:eastAsia="Times New Roman"/>
                <w:color w:val="000000"/>
                <w:sz w:val="20"/>
                <w:szCs w:val="20"/>
                <w:lang w:eastAsia="lt-LT"/>
              </w:rPr>
              <w:t>0,5</w:t>
            </w:r>
          </w:p>
        </w:tc>
        <w:tc>
          <w:tcPr>
            <w:tcW w:w="76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p>
        </w:tc>
        <w:tc>
          <w:tcPr>
            <w:tcW w:w="70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p>
        </w:tc>
        <w:tc>
          <w:tcPr>
            <w:tcW w:w="112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p>
        </w:tc>
        <w:tc>
          <w:tcPr>
            <w:tcW w:w="84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p>
        </w:tc>
        <w:tc>
          <w:tcPr>
            <w:tcW w:w="70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color w:val="000000"/>
                <w:sz w:val="20"/>
                <w:szCs w:val="20"/>
                <w:lang w:eastAsia="lt-LT"/>
              </w:rPr>
            </w:pPr>
            <w:r>
              <w:rPr>
                <w:rFonts w:eastAsia="Times New Roman"/>
                <w:color w:val="000000"/>
                <w:sz w:val="20"/>
                <w:szCs w:val="20"/>
                <w:lang w:eastAsia="lt-LT"/>
              </w:rPr>
              <w:t>2,5</w:t>
            </w:r>
          </w:p>
        </w:tc>
        <w:tc>
          <w:tcPr>
            <w:tcW w:w="840" w:type="dxa"/>
            <w:tcBorders>
              <w:top w:val="nil"/>
              <w:left w:val="nil"/>
              <w:bottom w:val="single" w:sz="4" w:space="0" w:color="auto"/>
              <w:right w:val="single" w:sz="4" w:space="0" w:color="auto"/>
            </w:tcBorders>
            <w:shd w:val="clear" w:color="auto" w:fill="auto"/>
            <w:noWrap/>
            <w:vAlign w:val="center"/>
            <w:hideMark/>
          </w:tcPr>
          <w:p w:rsidR="00C515ED" w:rsidRPr="00D617A4" w:rsidRDefault="00C515ED" w:rsidP="00D617A4">
            <w:pPr>
              <w:spacing w:after="0" w:line="240" w:lineRule="auto"/>
              <w:jc w:val="center"/>
              <w:rPr>
                <w:rFonts w:eastAsia="Times New Roman"/>
                <w:b/>
                <w:bCs/>
                <w:color w:val="000000"/>
                <w:sz w:val="20"/>
                <w:szCs w:val="20"/>
                <w:lang w:eastAsia="lt-LT"/>
              </w:rPr>
            </w:pPr>
            <w:r>
              <w:rPr>
                <w:rFonts w:eastAsia="Times New Roman"/>
                <w:b/>
                <w:bCs/>
                <w:color w:val="000000"/>
                <w:sz w:val="20"/>
                <w:szCs w:val="20"/>
                <w:lang w:eastAsia="lt-LT"/>
              </w:rPr>
              <w:t>3,0</w:t>
            </w:r>
          </w:p>
        </w:tc>
      </w:tr>
      <w:tr w:rsidR="00D617A4" w:rsidRPr="00D617A4" w:rsidTr="00D617A4">
        <w:trPr>
          <w:trHeight w:val="300"/>
        </w:trPr>
        <w:tc>
          <w:tcPr>
            <w:tcW w:w="960" w:type="dxa"/>
            <w:vMerge/>
            <w:tcBorders>
              <w:top w:val="nil"/>
              <w:left w:val="single" w:sz="4" w:space="0" w:color="auto"/>
              <w:bottom w:val="single" w:sz="4" w:space="0" w:color="auto"/>
              <w:right w:val="single" w:sz="4" w:space="0" w:color="auto"/>
            </w:tcBorders>
            <w:vAlign w:val="center"/>
            <w:hideMark/>
          </w:tcPr>
          <w:p w:rsidR="00D617A4" w:rsidRPr="00D617A4" w:rsidRDefault="00D617A4" w:rsidP="00D617A4">
            <w:pPr>
              <w:spacing w:after="0" w:line="240" w:lineRule="auto"/>
              <w:rPr>
                <w:rFonts w:eastAsia="Times New Roman"/>
                <w:color w:val="000000"/>
                <w:sz w:val="18"/>
                <w:szCs w:val="18"/>
                <w:lang w:eastAsia="lt-LT"/>
              </w:rPr>
            </w:pPr>
          </w:p>
        </w:tc>
        <w:tc>
          <w:tcPr>
            <w:tcW w:w="920" w:type="dxa"/>
            <w:tcBorders>
              <w:top w:val="nil"/>
              <w:left w:val="nil"/>
              <w:bottom w:val="single" w:sz="4" w:space="0" w:color="auto"/>
              <w:right w:val="single" w:sz="4" w:space="0" w:color="auto"/>
            </w:tcBorders>
            <w:shd w:val="clear" w:color="000000" w:fill="C5D9F1"/>
            <w:noWrap/>
            <w:vAlign w:val="bottom"/>
            <w:hideMark/>
          </w:tcPr>
          <w:p w:rsidR="00D617A4" w:rsidRPr="00D617A4" w:rsidRDefault="00D617A4" w:rsidP="00D617A4">
            <w:pPr>
              <w:spacing w:after="0" w:line="240" w:lineRule="auto"/>
              <w:rPr>
                <w:rFonts w:eastAsia="Times New Roman"/>
                <w:b/>
                <w:bCs/>
                <w:color w:val="000000"/>
                <w:sz w:val="20"/>
                <w:szCs w:val="20"/>
                <w:lang w:eastAsia="lt-LT"/>
              </w:rPr>
            </w:pPr>
            <w:r w:rsidRPr="00D617A4">
              <w:rPr>
                <w:rFonts w:eastAsia="Times New Roman"/>
                <w:b/>
                <w:bCs/>
                <w:color w:val="000000"/>
                <w:sz w:val="20"/>
                <w:szCs w:val="20"/>
                <w:lang w:eastAsia="lt-LT"/>
              </w:rPr>
              <w:t>Iš viso</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C515ED" w:rsidP="00D617A4">
            <w:pPr>
              <w:spacing w:after="0" w:line="240" w:lineRule="auto"/>
              <w:jc w:val="center"/>
              <w:rPr>
                <w:rFonts w:eastAsia="Times New Roman"/>
                <w:b/>
                <w:bCs/>
                <w:color w:val="000000"/>
                <w:sz w:val="20"/>
                <w:szCs w:val="20"/>
                <w:lang w:eastAsia="lt-LT"/>
              </w:rPr>
            </w:pPr>
            <w:r>
              <w:rPr>
                <w:rFonts w:eastAsia="Times New Roman"/>
                <w:b/>
                <w:bCs/>
                <w:color w:val="000000"/>
                <w:sz w:val="20"/>
                <w:szCs w:val="20"/>
                <w:lang w:eastAsia="lt-LT"/>
              </w:rPr>
              <w:t>9,0</w:t>
            </w:r>
          </w:p>
        </w:tc>
        <w:tc>
          <w:tcPr>
            <w:tcW w:w="76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1,2</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5,9</w:t>
            </w:r>
          </w:p>
        </w:tc>
        <w:tc>
          <w:tcPr>
            <w:tcW w:w="112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D617A4">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 </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B40D40">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9</w:t>
            </w:r>
            <w:r w:rsidR="00B40D40">
              <w:rPr>
                <w:rFonts w:eastAsia="Times New Roman"/>
                <w:b/>
                <w:bCs/>
                <w:color w:val="000000"/>
                <w:sz w:val="20"/>
                <w:szCs w:val="20"/>
                <w:lang w:eastAsia="lt-LT"/>
              </w:rPr>
              <w:t>6</w:t>
            </w:r>
            <w:r w:rsidRPr="00D617A4">
              <w:rPr>
                <w:rFonts w:eastAsia="Times New Roman"/>
                <w:b/>
                <w:bCs/>
                <w:color w:val="000000"/>
                <w:sz w:val="20"/>
                <w:szCs w:val="20"/>
                <w:lang w:eastAsia="lt-LT"/>
              </w:rPr>
              <w:t>,</w:t>
            </w:r>
            <w:r w:rsidR="00B40D40">
              <w:rPr>
                <w:rFonts w:eastAsia="Times New Roman"/>
                <w:b/>
                <w:bCs/>
                <w:color w:val="000000"/>
                <w:sz w:val="20"/>
                <w:szCs w:val="20"/>
                <w:lang w:eastAsia="lt-LT"/>
              </w:rPr>
              <w:t>9</w:t>
            </w:r>
          </w:p>
        </w:tc>
        <w:tc>
          <w:tcPr>
            <w:tcW w:w="70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C515ED">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7</w:t>
            </w:r>
            <w:r w:rsidR="00C515ED">
              <w:rPr>
                <w:rFonts w:eastAsia="Times New Roman"/>
                <w:b/>
                <w:bCs/>
                <w:color w:val="000000"/>
                <w:sz w:val="20"/>
                <w:szCs w:val="20"/>
                <w:lang w:eastAsia="lt-LT"/>
              </w:rPr>
              <w:t>9,2</w:t>
            </w:r>
          </w:p>
        </w:tc>
        <w:tc>
          <w:tcPr>
            <w:tcW w:w="840" w:type="dxa"/>
            <w:tcBorders>
              <w:top w:val="nil"/>
              <w:left w:val="nil"/>
              <w:bottom w:val="single" w:sz="4" w:space="0" w:color="auto"/>
              <w:right w:val="single" w:sz="4" w:space="0" w:color="auto"/>
            </w:tcBorders>
            <w:shd w:val="clear" w:color="000000" w:fill="C5D9F1"/>
            <w:noWrap/>
            <w:vAlign w:val="center"/>
            <w:hideMark/>
          </w:tcPr>
          <w:p w:rsidR="00D617A4" w:rsidRPr="00D617A4" w:rsidRDefault="00D617A4" w:rsidP="00C515ED">
            <w:pPr>
              <w:spacing w:after="0" w:line="240" w:lineRule="auto"/>
              <w:jc w:val="center"/>
              <w:rPr>
                <w:rFonts w:eastAsia="Times New Roman"/>
                <w:b/>
                <w:bCs/>
                <w:color w:val="000000"/>
                <w:sz w:val="20"/>
                <w:szCs w:val="20"/>
                <w:lang w:eastAsia="lt-LT"/>
              </w:rPr>
            </w:pPr>
            <w:r w:rsidRPr="00D617A4">
              <w:rPr>
                <w:rFonts w:eastAsia="Times New Roman"/>
                <w:b/>
                <w:bCs/>
                <w:color w:val="000000"/>
                <w:sz w:val="20"/>
                <w:szCs w:val="20"/>
                <w:lang w:eastAsia="lt-LT"/>
              </w:rPr>
              <w:t>1</w:t>
            </w:r>
            <w:r w:rsidR="00C515ED">
              <w:rPr>
                <w:rFonts w:eastAsia="Times New Roman"/>
                <w:b/>
                <w:bCs/>
                <w:color w:val="000000"/>
                <w:sz w:val="20"/>
                <w:szCs w:val="20"/>
                <w:lang w:eastAsia="lt-LT"/>
              </w:rPr>
              <w:t>91,9</w:t>
            </w:r>
          </w:p>
        </w:tc>
      </w:tr>
    </w:tbl>
    <w:p w:rsidR="00D617A4" w:rsidRDefault="00D617A4" w:rsidP="00D617A4">
      <w:pPr>
        <w:rPr>
          <w:highlight w:val="yellow"/>
        </w:rPr>
      </w:pPr>
    </w:p>
    <w:p w:rsidR="002F367B" w:rsidRDefault="002F367B" w:rsidP="00D617A4">
      <w:pPr>
        <w:rPr>
          <w:highlight w:val="yellow"/>
        </w:rPr>
      </w:pPr>
    </w:p>
    <w:p w:rsidR="002F367B" w:rsidRDefault="002F367B" w:rsidP="00D617A4">
      <w:pPr>
        <w:rPr>
          <w:highlight w:val="yellow"/>
        </w:rPr>
      </w:pPr>
    </w:p>
    <w:p w:rsidR="00F235E4" w:rsidRPr="007D3F74" w:rsidRDefault="00F235E4" w:rsidP="00DC1301">
      <w:pPr>
        <w:pStyle w:val="Antrat1"/>
        <w:numPr>
          <w:ilvl w:val="0"/>
          <w:numId w:val="1"/>
        </w:numPr>
        <w:spacing w:before="0"/>
        <w:ind w:left="714" w:hanging="357"/>
      </w:pPr>
      <w:bookmarkStart w:id="16" w:name="_Toc393726279"/>
      <w:r w:rsidRPr="007D3F74">
        <w:t>INFORMACIJOS ŠALTINIAI</w:t>
      </w:r>
      <w:bookmarkEnd w:id="16"/>
    </w:p>
    <w:p w:rsidR="00F235E4" w:rsidRPr="007D3F74" w:rsidRDefault="00F235E4" w:rsidP="00F235E4">
      <w:pPr>
        <w:outlineLvl w:val="0"/>
        <w:rPr>
          <w:b/>
          <w:caps/>
          <w:sz w:val="28"/>
        </w:rPr>
      </w:pPr>
    </w:p>
    <w:p w:rsidR="00F235E4" w:rsidRPr="007D3F74" w:rsidRDefault="00F235E4" w:rsidP="008D5F6A">
      <w:pPr>
        <w:numPr>
          <w:ilvl w:val="0"/>
          <w:numId w:val="33"/>
        </w:numPr>
        <w:spacing w:after="0"/>
        <w:ind w:left="714" w:hanging="357"/>
        <w:jc w:val="both"/>
      </w:pPr>
      <w:r w:rsidRPr="007D3F74">
        <w:t>KTR 1.01:2008 „Automobilių keliai“;</w:t>
      </w:r>
    </w:p>
    <w:p w:rsidR="00F235E4" w:rsidRPr="007D3F74" w:rsidRDefault="00F235E4" w:rsidP="008D5F6A">
      <w:pPr>
        <w:numPr>
          <w:ilvl w:val="0"/>
          <w:numId w:val="33"/>
        </w:numPr>
        <w:spacing w:after="0"/>
        <w:ind w:left="714" w:hanging="357"/>
        <w:jc w:val="both"/>
      </w:pPr>
      <w:r w:rsidRPr="007D3F74">
        <w:t>STR 2.06.01 „Miestų, miestelių ir kaimų susisiekimo sistemos“;</w:t>
      </w:r>
    </w:p>
    <w:p w:rsidR="00F235E4" w:rsidRPr="007D3F74" w:rsidRDefault="00F235E4" w:rsidP="008D5F6A">
      <w:pPr>
        <w:numPr>
          <w:ilvl w:val="0"/>
          <w:numId w:val="33"/>
        </w:numPr>
        <w:spacing w:after="0"/>
        <w:ind w:left="714" w:hanging="357"/>
        <w:jc w:val="both"/>
      </w:pPr>
      <w:r w:rsidRPr="007D3F74">
        <w:t>Dviračių transporto infrastruktūros plėtros specialiųjų planų rengimo taisyklės (rengiamos);</w:t>
      </w:r>
    </w:p>
    <w:p w:rsidR="00F235E4" w:rsidRPr="007D3F74" w:rsidRDefault="00F235E4" w:rsidP="008D5F6A">
      <w:pPr>
        <w:numPr>
          <w:ilvl w:val="0"/>
          <w:numId w:val="33"/>
        </w:numPr>
        <w:spacing w:after="0"/>
        <w:ind w:left="714" w:hanging="357"/>
        <w:jc w:val="both"/>
      </w:pPr>
      <w:r w:rsidRPr="007D3F74">
        <w:t>R PDTP 12 „Pėsčiųjų ir dviračių takų projektavimo rekomendacijos“;</w:t>
      </w:r>
    </w:p>
    <w:p w:rsidR="00F235E4" w:rsidRPr="007D3F74" w:rsidRDefault="00F235E4" w:rsidP="008D5F6A">
      <w:pPr>
        <w:numPr>
          <w:ilvl w:val="0"/>
          <w:numId w:val="33"/>
        </w:numPr>
        <w:spacing w:after="0"/>
        <w:ind w:left="714" w:hanging="357"/>
        <w:jc w:val="both"/>
      </w:pPr>
      <w:r w:rsidRPr="007D3F74">
        <w:t>Mokymų programos leidinys „Dviračių turizmas Lietuvoje“;</w:t>
      </w:r>
    </w:p>
    <w:p w:rsidR="00F235E4" w:rsidRPr="007D3F74" w:rsidRDefault="00F235E4" w:rsidP="008D5F6A">
      <w:pPr>
        <w:numPr>
          <w:ilvl w:val="0"/>
          <w:numId w:val="33"/>
        </w:numPr>
        <w:spacing w:after="0"/>
        <w:ind w:left="714" w:hanging="357"/>
        <w:jc w:val="both"/>
      </w:pPr>
      <w:r w:rsidRPr="007D3F74">
        <w:t>R20-00 „Dviračių transporto infrastruktūra“;</w:t>
      </w:r>
    </w:p>
    <w:p w:rsidR="00F235E4" w:rsidRPr="007D3F74" w:rsidRDefault="00F235E4" w:rsidP="008D5F6A">
      <w:pPr>
        <w:numPr>
          <w:ilvl w:val="0"/>
          <w:numId w:val="33"/>
        </w:numPr>
        <w:spacing w:after="0"/>
        <w:ind w:left="714" w:hanging="357"/>
        <w:jc w:val="both"/>
      </w:pPr>
      <w:r w:rsidRPr="007D3F74">
        <w:t>Lietuvos statistikos departamentas;</w:t>
      </w:r>
    </w:p>
    <w:p w:rsidR="00F235E4" w:rsidRPr="003F79F6" w:rsidRDefault="00F235E4" w:rsidP="008128BE">
      <w:pPr>
        <w:jc w:val="both"/>
        <w:rPr>
          <w:highlight w:val="yellow"/>
        </w:rPr>
      </w:pPr>
    </w:p>
    <w:tbl>
      <w:tblPr>
        <w:tblW w:w="0" w:type="auto"/>
        <w:tblInd w:w="720" w:type="dxa"/>
        <w:tblLook w:val="00A0"/>
      </w:tblPr>
      <w:tblGrid>
        <w:gridCol w:w="8744"/>
      </w:tblGrid>
      <w:tr w:rsidR="00CC524B" w:rsidRPr="003F79F6" w:rsidTr="00536748">
        <w:trPr>
          <w:trHeight w:val="11022"/>
        </w:trPr>
        <w:tc>
          <w:tcPr>
            <w:tcW w:w="8744" w:type="dxa"/>
          </w:tcPr>
          <w:p w:rsidR="00CC524B" w:rsidRPr="003F79F6" w:rsidRDefault="00CC524B" w:rsidP="000F3FB6">
            <w:pPr>
              <w:spacing w:after="0" w:line="240" w:lineRule="auto"/>
              <w:rPr>
                <w:highlight w:val="yellow"/>
              </w:rPr>
            </w:pPr>
          </w:p>
        </w:tc>
      </w:tr>
      <w:tr w:rsidR="004D1DA2" w:rsidRPr="007D3F74" w:rsidTr="00536748">
        <w:tc>
          <w:tcPr>
            <w:tcW w:w="8744" w:type="dxa"/>
          </w:tcPr>
          <w:p w:rsidR="004D1DA2" w:rsidRPr="007D3F74" w:rsidRDefault="004D1DA2" w:rsidP="00536748">
            <w:pPr>
              <w:pStyle w:val="Antrat1"/>
              <w:spacing w:line="240" w:lineRule="auto"/>
              <w:jc w:val="right"/>
            </w:pPr>
            <w:bookmarkStart w:id="17" w:name="_Toc393726280"/>
            <w:r w:rsidRPr="007D3F74">
              <w:t>Grafinė dalis</w:t>
            </w:r>
            <w:bookmarkEnd w:id="17"/>
          </w:p>
          <w:p w:rsidR="004D1DA2" w:rsidRPr="007D3F74" w:rsidRDefault="004D1DA2" w:rsidP="00536748">
            <w:pPr>
              <w:pStyle w:val="Sraopastraipa"/>
              <w:spacing w:after="0" w:line="240" w:lineRule="auto"/>
              <w:ind w:left="0"/>
              <w:jc w:val="both"/>
            </w:pPr>
          </w:p>
        </w:tc>
      </w:tr>
      <w:tr w:rsidR="004D1DA2" w:rsidRPr="00536748" w:rsidTr="00536748">
        <w:trPr>
          <w:trHeight w:val="1171"/>
        </w:trPr>
        <w:tc>
          <w:tcPr>
            <w:tcW w:w="8744" w:type="dxa"/>
          </w:tcPr>
          <w:p w:rsidR="004D1DA2" w:rsidRPr="00536748" w:rsidRDefault="00F76B36" w:rsidP="00F76B36">
            <w:pPr>
              <w:pStyle w:val="Antrat2"/>
              <w:ind w:left="1080"/>
              <w:jc w:val="right"/>
            </w:pPr>
            <w:r>
              <w:t xml:space="preserve">  </w:t>
            </w:r>
          </w:p>
        </w:tc>
      </w:tr>
    </w:tbl>
    <w:p w:rsidR="004D1DA2" w:rsidRPr="00651DD1" w:rsidRDefault="004D1DA2" w:rsidP="00116796"/>
    <w:sectPr w:rsidR="004D1DA2" w:rsidRPr="00651DD1" w:rsidSect="005846D9">
      <w:headerReference w:type="default" r:id="rId13"/>
      <w:footerReference w:type="default" r:id="rId14"/>
      <w:type w:val="continuous"/>
      <w:pgSz w:w="11906" w:h="16838"/>
      <w:pgMar w:top="1134" w:right="851"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7F" w:rsidRDefault="00A4687F" w:rsidP="00EB3EFF">
      <w:pPr>
        <w:spacing w:after="0" w:line="240" w:lineRule="auto"/>
      </w:pPr>
      <w:r>
        <w:separator/>
      </w:r>
    </w:p>
  </w:endnote>
  <w:endnote w:type="continuationSeparator" w:id="0">
    <w:p w:rsidR="00A4687F" w:rsidRDefault="00A4687F" w:rsidP="00EB3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8868"/>
      <w:gridCol w:w="985"/>
    </w:tblGrid>
    <w:tr w:rsidR="00C515ED" w:rsidRPr="00536748" w:rsidTr="00536748">
      <w:tc>
        <w:tcPr>
          <w:tcW w:w="4500" w:type="pct"/>
          <w:tcBorders>
            <w:top w:val="single" w:sz="8" w:space="0" w:color="FFFFFF"/>
            <w:bottom w:val="single" w:sz="24" w:space="0" w:color="FFFFFF"/>
            <w:right w:val="single" w:sz="8" w:space="0" w:color="FFFFFF"/>
          </w:tcBorders>
          <w:shd w:val="clear" w:color="auto" w:fill="4F81BD"/>
        </w:tcPr>
        <w:p w:rsidR="00C515ED" w:rsidRPr="00536748" w:rsidRDefault="00C515ED" w:rsidP="00536748">
          <w:pPr>
            <w:pStyle w:val="Porat"/>
            <w:jc w:val="right"/>
            <w:rPr>
              <w:b/>
              <w:bCs/>
              <w:color w:val="FFFFFF"/>
            </w:rPr>
          </w:pPr>
          <w:r w:rsidRPr="00536748">
            <w:rPr>
              <w:b/>
              <w:bCs/>
              <w:color w:val="FFFFFF"/>
            </w:rPr>
            <w:t xml:space="preserve">UAB „Urbanistika“  </w:t>
          </w:r>
        </w:p>
      </w:tc>
      <w:tc>
        <w:tcPr>
          <w:tcW w:w="500" w:type="pct"/>
          <w:tcBorders>
            <w:top w:val="single" w:sz="8" w:space="0" w:color="FFFFFF"/>
            <w:left w:val="single" w:sz="8" w:space="0" w:color="FFFFFF"/>
            <w:bottom w:val="single" w:sz="24" w:space="0" w:color="FFFFFF"/>
          </w:tcBorders>
          <w:shd w:val="clear" w:color="auto" w:fill="4F81BD"/>
        </w:tcPr>
        <w:p w:rsidR="00C515ED" w:rsidRPr="00536748" w:rsidRDefault="00C515ED" w:rsidP="00536748">
          <w:pPr>
            <w:pStyle w:val="Antrats"/>
            <w:jc w:val="right"/>
            <w:rPr>
              <w:b/>
              <w:bCs/>
              <w:color w:val="FFFFFF"/>
            </w:rPr>
          </w:pPr>
          <w:r w:rsidRPr="00536748">
            <w:rPr>
              <w:b/>
              <w:bCs/>
              <w:color w:val="FFFFFF"/>
            </w:rPr>
            <w:fldChar w:fldCharType="begin"/>
          </w:r>
          <w:r w:rsidRPr="00536748">
            <w:rPr>
              <w:b/>
              <w:bCs/>
              <w:color w:val="FFFFFF"/>
            </w:rPr>
            <w:instrText xml:space="preserve"> PAGE   \* MERGEFORMAT </w:instrText>
          </w:r>
          <w:r w:rsidRPr="00536748">
            <w:rPr>
              <w:b/>
              <w:bCs/>
              <w:color w:val="FFFFFF"/>
            </w:rPr>
            <w:fldChar w:fldCharType="separate"/>
          </w:r>
          <w:r w:rsidR="0039307A">
            <w:rPr>
              <w:b/>
              <w:bCs/>
              <w:noProof/>
              <w:color w:val="FFFFFF"/>
            </w:rPr>
            <w:t>14</w:t>
          </w:r>
          <w:r w:rsidRPr="00536748">
            <w:rPr>
              <w:b/>
              <w:bCs/>
              <w:color w:val="FFFFFF"/>
            </w:rPr>
            <w:fldChar w:fldCharType="end"/>
          </w:r>
        </w:p>
      </w:tc>
    </w:tr>
  </w:tbl>
  <w:p w:rsidR="00C515ED" w:rsidRDefault="00C515E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7F" w:rsidRDefault="00A4687F" w:rsidP="00EB3EFF">
      <w:pPr>
        <w:spacing w:after="0" w:line="240" w:lineRule="auto"/>
      </w:pPr>
      <w:r>
        <w:separator/>
      </w:r>
    </w:p>
  </w:footnote>
  <w:footnote w:type="continuationSeparator" w:id="0">
    <w:p w:rsidR="00A4687F" w:rsidRDefault="00A4687F" w:rsidP="00EB3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3" w:type="pct"/>
      <w:tblCellMar>
        <w:top w:w="58" w:type="dxa"/>
        <w:left w:w="115" w:type="dxa"/>
        <w:bottom w:w="58" w:type="dxa"/>
        <w:right w:w="115" w:type="dxa"/>
      </w:tblCellMar>
      <w:tblLook w:val="00A0"/>
    </w:tblPr>
    <w:tblGrid>
      <w:gridCol w:w="9755"/>
    </w:tblGrid>
    <w:tr w:rsidR="00C515ED" w:rsidRPr="00536748" w:rsidTr="00AE636A">
      <w:tc>
        <w:tcPr>
          <w:tcW w:w="5000" w:type="pct"/>
          <w:tcBorders>
            <w:left w:val="single" w:sz="18" w:space="0" w:color="4F81BD"/>
          </w:tcBorders>
        </w:tcPr>
        <w:p w:rsidR="00C515ED" w:rsidRDefault="00C515ED" w:rsidP="00F46F58">
          <w:pPr>
            <w:pStyle w:val="Antrats"/>
            <w:rPr>
              <w:rFonts w:ascii="Cambria" w:hAnsi="Cambria"/>
              <w:color w:val="4F81BD"/>
              <w:sz w:val="21"/>
              <w:szCs w:val="21"/>
            </w:rPr>
          </w:pPr>
          <w:r>
            <w:rPr>
              <w:rFonts w:ascii="Cambria" w:hAnsi="Cambria"/>
              <w:color w:val="4F81BD"/>
              <w:sz w:val="21"/>
              <w:szCs w:val="21"/>
            </w:rPr>
            <w:t>Zarasų rajono dviračių takų infrastruktūros specialusis planas</w:t>
          </w:r>
          <w:r w:rsidRPr="007D1C6C">
            <w:rPr>
              <w:rFonts w:ascii="Cambria" w:hAnsi="Cambria"/>
              <w:color w:val="4F81BD"/>
              <w:sz w:val="21"/>
              <w:szCs w:val="21"/>
            </w:rPr>
            <w:t>.</w:t>
          </w:r>
        </w:p>
        <w:p w:rsidR="00C515ED" w:rsidRDefault="00C515ED" w:rsidP="00F46F58">
          <w:pPr>
            <w:pStyle w:val="Antrats"/>
            <w:rPr>
              <w:rFonts w:ascii="Cambria" w:hAnsi="Cambria"/>
              <w:color w:val="4F81BD"/>
              <w:sz w:val="24"/>
              <w:szCs w:val="24"/>
            </w:rPr>
          </w:pPr>
          <w:r w:rsidRPr="007D1C6C">
            <w:rPr>
              <w:rFonts w:ascii="Cambria" w:hAnsi="Cambria"/>
              <w:color w:val="4F81BD"/>
              <w:sz w:val="21"/>
              <w:szCs w:val="21"/>
            </w:rPr>
            <w:t xml:space="preserve">Rengimo etapas. </w:t>
          </w:r>
          <w:r>
            <w:rPr>
              <w:rFonts w:ascii="Cambria" w:hAnsi="Cambria"/>
              <w:color w:val="4F81BD"/>
              <w:sz w:val="21"/>
              <w:szCs w:val="21"/>
            </w:rPr>
            <w:t>Koncepcijos</w:t>
          </w:r>
          <w:r w:rsidRPr="007D1C6C">
            <w:rPr>
              <w:rFonts w:ascii="Cambria" w:hAnsi="Cambria"/>
              <w:color w:val="4F81BD"/>
              <w:sz w:val="21"/>
              <w:szCs w:val="21"/>
            </w:rPr>
            <w:t xml:space="preserve"> stadija.</w:t>
          </w:r>
          <w:r>
            <w:rPr>
              <w:rFonts w:ascii="Cambria" w:hAnsi="Cambria"/>
              <w:color w:val="4F81BD"/>
              <w:sz w:val="21"/>
              <w:szCs w:val="21"/>
            </w:rPr>
            <w:t xml:space="preserve"> </w:t>
          </w:r>
        </w:p>
      </w:tc>
    </w:tr>
  </w:tbl>
  <w:p w:rsidR="00C515ED" w:rsidRDefault="00C515E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75F"/>
    <w:multiLevelType w:val="hybridMultilevel"/>
    <w:tmpl w:val="20EECEE8"/>
    <w:lvl w:ilvl="0" w:tplc="04270005">
      <w:start w:val="1"/>
      <w:numFmt w:val="bullet"/>
      <w:lvlText w:val=""/>
      <w:lvlJc w:val="left"/>
      <w:pPr>
        <w:tabs>
          <w:tab w:val="num" w:pos="720"/>
        </w:tabs>
        <w:ind w:left="720" w:hanging="360"/>
      </w:pPr>
      <w:rPr>
        <w:rFonts w:ascii="Wingdings" w:hAnsi="Wingdings" w:hint="default"/>
      </w:rPr>
    </w:lvl>
    <w:lvl w:ilvl="1" w:tplc="F1642F50">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F26225"/>
    <w:multiLevelType w:val="hybridMultilevel"/>
    <w:tmpl w:val="BFA823B8"/>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FF43DCF"/>
    <w:multiLevelType w:val="hybridMultilevel"/>
    <w:tmpl w:val="ECA4D6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18359A"/>
    <w:multiLevelType w:val="hybridMultilevel"/>
    <w:tmpl w:val="91C22BC4"/>
    <w:lvl w:ilvl="0" w:tplc="48BA800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FC086C"/>
    <w:multiLevelType w:val="hybridMultilevel"/>
    <w:tmpl w:val="8B22F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3B4702"/>
    <w:multiLevelType w:val="hybridMultilevel"/>
    <w:tmpl w:val="BC520AA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0A046FF"/>
    <w:multiLevelType w:val="hybridMultilevel"/>
    <w:tmpl w:val="EB78FF34"/>
    <w:lvl w:ilvl="0" w:tplc="082E32C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1062878"/>
    <w:multiLevelType w:val="multilevel"/>
    <w:tmpl w:val="F4DC53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F8688C"/>
    <w:multiLevelType w:val="hybridMultilevel"/>
    <w:tmpl w:val="1F3A464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775599"/>
    <w:multiLevelType w:val="hybridMultilevel"/>
    <w:tmpl w:val="164EFF8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7A4010A"/>
    <w:multiLevelType w:val="hybridMultilevel"/>
    <w:tmpl w:val="03924858"/>
    <w:lvl w:ilvl="0" w:tplc="2790352C">
      <w:start w:val="1"/>
      <w:numFmt w:val="bullet"/>
      <w:lvlText w:val=""/>
      <w:lvlJc w:val="left"/>
      <w:pPr>
        <w:ind w:left="720" w:hanging="360"/>
      </w:pPr>
      <w:rPr>
        <w:rFonts w:ascii="Symbol" w:hAnsi="Symbol" w:hint="default"/>
      </w:rPr>
    </w:lvl>
    <w:lvl w:ilvl="1" w:tplc="4AD8AA06" w:tentative="1">
      <w:start w:val="1"/>
      <w:numFmt w:val="bullet"/>
      <w:lvlText w:val="o"/>
      <w:lvlJc w:val="left"/>
      <w:pPr>
        <w:ind w:left="1440" w:hanging="360"/>
      </w:pPr>
      <w:rPr>
        <w:rFonts w:ascii="Courier New" w:hAnsi="Courier New" w:cs="Courier New" w:hint="default"/>
      </w:rPr>
    </w:lvl>
    <w:lvl w:ilvl="2" w:tplc="39BC6FA6" w:tentative="1">
      <w:start w:val="1"/>
      <w:numFmt w:val="bullet"/>
      <w:lvlText w:val=""/>
      <w:lvlJc w:val="left"/>
      <w:pPr>
        <w:ind w:left="2160" w:hanging="360"/>
      </w:pPr>
      <w:rPr>
        <w:rFonts w:ascii="Wingdings" w:hAnsi="Wingdings" w:hint="default"/>
      </w:rPr>
    </w:lvl>
    <w:lvl w:ilvl="3" w:tplc="A30C9748" w:tentative="1">
      <w:start w:val="1"/>
      <w:numFmt w:val="bullet"/>
      <w:lvlText w:val=""/>
      <w:lvlJc w:val="left"/>
      <w:pPr>
        <w:ind w:left="2880" w:hanging="360"/>
      </w:pPr>
      <w:rPr>
        <w:rFonts w:ascii="Symbol" w:hAnsi="Symbol" w:hint="default"/>
      </w:rPr>
    </w:lvl>
    <w:lvl w:ilvl="4" w:tplc="4D16CD84" w:tentative="1">
      <w:start w:val="1"/>
      <w:numFmt w:val="bullet"/>
      <w:lvlText w:val="o"/>
      <w:lvlJc w:val="left"/>
      <w:pPr>
        <w:ind w:left="3600" w:hanging="360"/>
      </w:pPr>
      <w:rPr>
        <w:rFonts w:ascii="Courier New" w:hAnsi="Courier New" w:cs="Courier New" w:hint="default"/>
      </w:rPr>
    </w:lvl>
    <w:lvl w:ilvl="5" w:tplc="CDE20C78" w:tentative="1">
      <w:start w:val="1"/>
      <w:numFmt w:val="bullet"/>
      <w:lvlText w:val=""/>
      <w:lvlJc w:val="left"/>
      <w:pPr>
        <w:ind w:left="4320" w:hanging="360"/>
      </w:pPr>
      <w:rPr>
        <w:rFonts w:ascii="Wingdings" w:hAnsi="Wingdings" w:hint="default"/>
      </w:rPr>
    </w:lvl>
    <w:lvl w:ilvl="6" w:tplc="D3BA3566" w:tentative="1">
      <w:start w:val="1"/>
      <w:numFmt w:val="bullet"/>
      <w:lvlText w:val=""/>
      <w:lvlJc w:val="left"/>
      <w:pPr>
        <w:ind w:left="5040" w:hanging="360"/>
      </w:pPr>
      <w:rPr>
        <w:rFonts w:ascii="Symbol" w:hAnsi="Symbol" w:hint="default"/>
      </w:rPr>
    </w:lvl>
    <w:lvl w:ilvl="7" w:tplc="F5DA49CE" w:tentative="1">
      <w:start w:val="1"/>
      <w:numFmt w:val="bullet"/>
      <w:lvlText w:val="o"/>
      <w:lvlJc w:val="left"/>
      <w:pPr>
        <w:ind w:left="5760" w:hanging="360"/>
      </w:pPr>
      <w:rPr>
        <w:rFonts w:ascii="Courier New" w:hAnsi="Courier New" w:cs="Courier New" w:hint="default"/>
      </w:rPr>
    </w:lvl>
    <w:lvl w:ilvl="8" w:tplc="DE7AB30E" w:tentative="1">
      <w:start w:val="1"/>
      <w:numFmt w:val="bullet"/>
      <w:lvlText w:val=""/>
      <w:lvlJc w:val="left"/>
      <w:pPr>
        <w:ind w:left="6480" w:hanging="360"/>
      </w:pPr>
      <w:rPr>
        <w:rFonts w:ascii="Wingdings" w:hAnsi="Wingdings" w:hint="default"/>
      </w:rPr>
    </w:lvl>
  </w:abstractNum>
  <w:abstractNum w:abstractNumId="11">
    <w:nsid w:val="28A32DFA"/>
    <w:multiLevelType w:val="multilevel"/>
    <w:tmpl w:val="1A8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6908A2"/>
    <w:multiLevelType w:val="hybridMultilevel"/>
    <w:tmpl w:val="64D48F94"/>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3837926"/>
    <w:multiLevelType w:val="hybridMultilevel"/>
    <w:tmpl w:val="E15AB8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AC66D6E"/>
    <w:multiLevelType w:val="hybridMultilevel"/>
    <w:tmpl w:val="AF20FE0A"/>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27F56E1"/>
    <w:multiLevelType w:val="hybridMultilevel"/>
    <w:tmpl w:val="66A68AC2"/>
    <w:lvl w:ilvl="0" w:tplc="F1642F5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6">
    <w:nsid w:val="446C2FF4"/>
    <w:multiLevelType w:val="multilevel"/>
    <w:tmpl w:val="0427001F"/>
    <w:styleLink w:val="Style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687677A"/>
    <w:multiLevelType w:val="hybridMultilevel"/>
    <w:tmpl w:val="E9B08CD6"/>
    <w:lvl w:ilvl="0" w:tplc="04270005">
      <w:start w:val="1"/>
      <w:numFmt w:val="bullet"/>
      <w:lvlText w:val=""/>
      <w:lvlJc w:val="left"/>
      <w:pPr>
        <w:tabs>
          <w:tab w:val="num" w:pos="720"/>
        </w:tabs>
        <w:ind w:left="720" w:hanging="360"/>
      </w:pPr>
      <w:rPr>
        <w:rFonts w:ascii="Wingdings" w:hAnsi="Wingdings" w:hint="default"/>
      </w:rPr>
    </w:lvl>
    <w:lvl w:ilvl="1" w:tplc="F1642F50">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6E45FC1"/>
    <w:multiLevelType w:val="hybridMultilevel"/>
    <w:tmpl w:val="8C307FEC"/>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B221BA9"/>
    <w:multiLevelType w:val="hybridMultilevel"/>
    <w:tmpl w:val="CE5ACDAA"/>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D725774"/>
    <w:multiLevelType w:val="hybridMultilevel"/>
    <w:tmpl w:val="E4BED2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03A7F3A"/>
    <w:multiLevelType w:val="hybridMultilevel"/>
    <w:tmpl w:val="0A8CEF7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2072E0F"/>
    <w:multiLevelType w:val="hybridMultilevel"/>
    <w:tmpl w:val="4B427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9FB4934"/>
    <w:multiLevelType w:val="hybridMultilevel"/>
    <w:tmpl w:val="3C2CD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9FF5AF8"/>
    <w:multiLevelType w:val="hybridMultilevel"/>
    <w:tmpl w:val="3BB4F6B6"/>
    <w:lvl w:ilvl="0" w:tplc="F1642F50">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5C904B12"/>
    <w:multiLevelType w:val="hybridMultilevel"/>
    <w:tmpl w:val="611851F6"/>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01B3BA6"/>
    <w:multiLevelType w:val="hybridMultilevel"/>
    <w:tmpl w:val="148494A8"/>
    <w:lvl w:ilvl="0" w:tplc="F1642F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1676617"/>
    <w:multiLevelType w:val="hybridMultilevel"/>
    <w:tmpl w:val="7630ADDC"/>
    <w:lvl w:ilvl="0" w:tplc="8B1428B4">
      <w:start w:val="1"/>
      <w:numFmt w:val="bullet"/>
      <w:lvlText w:val=""/>
      <w:lvlJc w:val="left"/>
      <w:pPr>
        <w:ind w:left="720" w:hanging="360"/>
      </w:pPr>
      <w:rPr>
        <w:rFonts w:ascii="Symbol" w:hAnsi="Symbol" w:hint="default"/>
      </w:rPr>
    </w:lvl>
    <w:lvl w:ilvl="1" w:tplc="F606D342" w:tentative="1">
      <w:start w:val="1"/>
      <w:numFmt w:val="bullet"/>
      <w:lvlText w:val="o"/>
      <w:lvlJc w:val="left"/>
      <w:pPr>
        <w:ind w:left="1440" w:hanging="360"/>
      </w:pPr>
      <w:rPr>
        <w:rFonts w:ascii="Courier New" w:hAnsi="Courier New" w:cs="Courier New" w:hint="default"/>
      </w:rPr>
    </w:lvl>
    <w:lvl w:ilvl="2" w:tplc="16FAE9D4" w:tentative="1">
      <w:start w:val="1"/>
      <w:numFmt w:val="bullet"/>
      <w:lvlText w:val=""/>
      <w:lvlJc w:val="left"/>
      <w:pPr>
        <w:ind w:left="2160" w:hanging="360"/>
      </w:pPr>
      <w:rPr>
        <w:rFonts w:ascii="Wingdings" w:hAnsi="Wingdings" w:hint="default"/>
      </w:rPr>
    </w:lvl>
    <w:lvl w:ilvl="3" w:tplc="304885C6" w:tentative="1">
      <w:start w:val="1"/>
      <w:numFmt w:val="bullet"/>
      <w:lvlText w:val=""/>
      <w:lvlJc w:val="left"/>
      <w:pPr>
        <w:ind w:left="2880" w:hanging="360"/>
      </w:pPr>
      <w:rPr>
        <w:rFonts w:ascii="Symbol" w:hAnsi="Symbol" w:hint="default"/>
      </w:rPr>
    </w:lvl>
    <w:lvl w:ilvl="4" w:tplc="8676C09A" w:tentative="1">
      <w:start w:val="1"/>
      <w:numFmt w:val="bullet"/>
      <w:lvlText w:val="o"/>
      <w:lvlJc w:val="left"/>
      <w:pPr>
        <w:ind w:left="3600" w:hanging="360"/>
      </w:pPr>
      <w:rPr>
        <w:rFonts w:ascii="Courier New" w:hAnsi="Courier New" w:cs="Courier New" w:hint="default"/>
      </w:rPr>
    </w:lvl>
    <w:lvl w:ilvl="5" w:tplc="8182F8B6" w:tentative="1">
      <w:start w:val="1"/>
      <w:numFmt w:val="bullet"/>
      <w:lvlText w:val=""/>
      <w:lvlJc w:val="left"/>
      <w:pPr>
        <w:ind w:left="4320" w:hanging="360"/>
      </w:pPr>
      <w:rPr>
        <w:rFonts w:ascii="Wingdings" w:hAnsi="Wingdings" w:hint="default"/>
      </w:rPr>
    </w:lvl>
    <w:lvl w:ilvl="6" w:tplc="12D2693A" w:tentative="1">
      <w:start w:val="1"/>
      <w:numFmt w:val="bullet"/>
      <w:lvlText w:val=""/>
      <w:lvlJc w:val="left"/>
      <w:pPr>
        <w:ind w:left="5040" w:hanging="360"/>
      </w:pPr>
      <w:rPr>
        <w:rFonts w:ascii="Symbol" w:hAnsi="Symbol" w:hint="default"/>
      </w:rPr>
    </w:lvl>
    <w:lvl w:ilvl="7" w:tplc="63400DCA" w:tentative="1">
      <w:start w:val="1"/>
      <w:numFmt w:val="bullet"/>
      <w:lvlText w:val="o"/>
      <w:lvlJc w:val="left"/>
      <w:pPr>
        <w:ind w:left="5760" w:hanging="360"/>
      </w:pPr>
      <w:rPr>
        <w:rFonts w:ascii="Courier New" w:hAnsi="Courier New" w:cs="Courier New" w:hint="default"/>
      </w:rPr>
    </w:lvl>
    <w:lvl w:ilvl="8" w:tplc="3F62DCC6" w:tentative="1">
      <w:start w:val="1"/>
      <w:numFmt w:val="bullet"/>
      <w:lvlText w:val=""/>
      <w:lvlJc w:val="left"/>
      <w:pPr>
        <w:ind w:left="6480" w:hanging="360"/>
      </w:pPr>
      <w:rPr>
        <w:rFonts w:ascii="Wingdings" w:hAnsi="Wingdings" w:hint="default"/>
      </w:rPr>
    </w:lvl>
  </w:abstractNum>
  <w:abstractNum w:abstractNumId="28">
    <w:nsid w:val="657B64C4"/>
    <w:multiLevelType w:val="hybridMultilevel"/>
    <w:tmpl w:val="E4BED2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DCE3D60"/>
    <w:multiLevelType w:val="hybridMultilevel"/>
    <w:tmpl w:val="7E643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0B344C3"/>
    <w:multiLevelType w:val="hybridMultilevel"/>
    <w:tmpl w:val="4F84066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20E4D86"/>
    <w:multiLevelType w:val="hybridMultilevel"/>
    <w:tmpl w:val="BA6AF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6EC0F39"/>
    <w:multiLevelType w:val="multilevel"/>
    <w:tmpl w:val="0427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70A0260"/>
    <w:multiLevelType w:val="hybridMultilevel"/>
    <w:tmpl w:val="80E42D0A"/>
    <w:lvl w:ilvl="0" w:tplc="69F8B53C">
      <w:start w:val="1"/>
      <w:numFmt w:val="bullet"/>
      <w:lvlText w:val=""/>
      <w:lvlJc w:val="left"/>
      <w:pPr>
        <w:ind w:left="720" w:hanging="360"/>
      </w:pPr>
      <w:rPr>
        <w:rFonts w:ascii="Symbol" w:hAnsi="Symbol" w:hint="default"/>
      </w:rPr>
    </w:lvl>
    <w:lvl w:ilvl="1" w:tplc="471C75E0" w:tentative="1">
      <w:start w:val="1"/>
      <w:numFmt w:val="bullet"/>
      <w:lvlText w:val="o"/>
      <w:lvlJc w:val="left"/>
      <w:pPr>
        <w:ind w:left="1440" w:hanging="360"/>
      </w:pPr>
      <w:rPr>
        <w:rFonts w:ascii="Courier New" w:hAnsi="Courier New" w:cs="Courier New" w:hint="default"/>
      </w:rPr>
    </w:lvl>
    <w:lvl w:ilvl="2" w:tplc="AF56078C" w:tentative="1">
      <w:start w:val="1"/>
      <w:numFmt w:val="bullet"/>
      <w:lvlText w:val=""/>
      <w:lvlJc w:val="left"/>
      <w:pPr>
        <w:ind w:left="2160" w:hanging="360"/>
      </w:pPr>
      <w:rPr>
        <w:rFonts w:ascii="Wingdings" w:hAnsi="Wingdings" w:hint="default"/>
      </w:rPr>
    </w:lvl>
    <w:lvl w:ilvl="3" w:tplc="F418FF42" w:tentative="1">
      <w:start w:val="1"/>
      <w:numFmt w:val="bullet"/>
      <w:lvlText w:val=""/>
      <w:lvlJc w:val="left"/>
      <w:pPr>
        <w:ind w:left="2880" w:hanging="360"/>
      </w:pPr>
      <w:rPr>
        <w:rFonts w:ascii="Symbol" w:hAnsi="Symbol" w:hint="default"/>
      </w:rPr>
    </w:lvl>
    <w:lvl w:ilvl="4" w:tplc="342860F0" w:tentative="1">
      <w:start w:val="1"/>
      <w:numFmt w:val="bullet"/>
      <w:lvlText w:val="o"/>
      <w:lvlJc w:val="left"/>
      <w:pPr>
        <w:ind w:left="3600" w:hanging="360"/>
      </w:pPr>
      <w:rPr>
        <w:rFonts w:ascii="Courier New" w:hAnsi="Courier New" w:cs="Courier New" w:hint="default"/>
      </w:rPr>
    </w:lvl>
    <w:lvl w:ilvl="5" w:tplc="761446AE" w:tentative="1">
      <w:start w:val="1"/>
      <w:numFmt w:val="bullet"/>
      <w:lvlText w:val=""/>
      <w:lvlJc w:val="left"/>
      <w:pPr>
        <w:ind w:left="4320" w:hanging="360"/>
      </w:pPr>
      <w:rPr>
        <w:rFonts w:ascii="Wingdings" w:hAnsi="Wingdings" w:hint="default"/>
      </w:rPr>
    </w:lvl>
    <w:lvl w:ilvl="6" w:tplc="F552D7A0" w:tentative="1">
      <w:start w:val="1"/>
      <w:numFmt w:val="bullet"/>
      <w:lvlText w:val=""/>
      <w:lvlJc w:val="left"/>
      <w:pPr>
        <w:ind w:left="5040" w:hanging="360"/>
      </w:pPr>
      <w:rPr>
        <w:rFonts w:ascii="Symbol" w:hAnsi="Symbol" w:hint="default"/>
      </w:rPr>
    </w:lvl>
    <w:lvl w:ilvl="7" w:tplc="AFDC288A" w:tentative="1">
      <w:start w:val="1"/>
      <w:numFmt w:val="bullet"/>
      <w:lvlText w:val="o"/>
      <w:lvlJc w:val="left"/>
      <w:pPr>
        <w:ind w:left="5760" w:hanging="360"/>
      </w:pPr>
      <w:rPr>
        <w:rFonts w:ascii="Courier New" w:hAnsi="Courier New" w:cs="Courier New" w:hint="default"/>
      </w:rPr>
    </w:lvl>
    <w:lvl w:ilvl="8" w:tplc="7E8E7E32" w:tentative="1">
      <w:start w:val="1"/>
      <w:numFmt w:val="bullet"/>
      <w:lvlText w:val=""/>
      <w:lvlJc w:val="left"/>
      <w:pPr>
        <w:ind w:left="6480" w:hanging="360"/>
      </w:pPr>
      <w:rPr>
        <w:rFonts w:ascii="Wingdings" w:hAnsi="Wingdings" w:hint="default"/>
      </w:rPr>
    </w:lvl>
  </w:abstractNum>
  <w:abstractNum w:abstractNumId="34">
    <w:nsid w:val="78C43711"/>
    <w:multiLevelType w:val="multilevel"/>
    <w:tmpl w:val="DCEE55BA"/>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79F17307"/>
    <w:multiLevelType w:val="hybridMultilevel"/>
    <w:tmpl w:val="36D2A156"/>
    <w:lvl w:ilvl="0" w:tplc="04270005">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B473301"/>
    <w:multiLevelType w:val="hybridMultilevel"/>
    <w:tmpl w:val="F0906A9A"/>
    <w:lvl w:ilvl="0" w:tplc="04270005">
      <w:start w:val="1"/>
      <w:numFmt w:val="bullet"/>
      <w:lvlText w:val=""/>
      <w:lvlJc w:val="left"/>
      <w:pPr>
        <w:tabs>
          <w:tab w:val="num" w:pos="360"/>
        </w:tabs>
        <w:ind w:left="360" w:hanging="360"/>
      </w:pPr>
      <w:rPr>
        <w:rFonts w:ascii="Wingdings" w:hAnsi="Wingdings" w:hint="default"/>
      </w:rPr>
    </w:lvl>
    <w:lvl w:ilvl="1" w:tplc="74E8705A">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7">
    <w:nsid w:val="7CB162BE"/>
    <w:multiLevelType w:val="hybridMultilevel"/>
    <w:tmpl w:val="6C94EB8E"/>
    <w:lvl w:ilvl="0" w:tplc="0427000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DA02878"/>
    <w:multiLevelType w:val="hybridMultilevel"/>
    <w:tmpl w:val="A99AEEC6"/>
    <w:lvl w:ilvl="0" w:tplc="F1642F50">
      <w:start w:val="1"/>
      <w:numFmt w:val="bullet"/>
      <w:lvlText w:val=""/>
      <w:lvlJc w:val="left"/>
      <w:pPr>
        <w:ind w:left="720" w:hanging="360"/>
      </w:pPr>
      <w:rPr>
        <w:rFonts w:ascii="Symbol" w:hAnsi="Symbol"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
  </w:num>
  <w:num w:numId="4">
    <w:abstractNumId w:val="27"/>
  </w:num>
  <w:num w:numId="5">
    <w:abstractNumId w:val="10"/>
  </w:num>
  <w:num w:numId="6">
    <w:abstractNumId w:val="33"/>
  </w:num>
  <w:num w:numId="7">
    <w:abstractNumId w:val="2"/>
  </w:num>
  <w:num w:numId="8">
    <w:abstractNumId w:val="32"/>
  </w:num>
  <w:num w:numId="9">
    <w:abstractNumId w:val="16"/>
  </w:num>
  <w:num w:numId="10">
    <w:abstractNumId w:val="14"/>
  </w:num>
  <w:num w:numId="11">
    <w:abstractNumId w:val="22"/>
  </w:num>
  <w:num w:numId="12">
    <w:abstractNumId w:val="23"/>
  </w:num>
  <w:num w:numId="13">
    <w:abstractNumId w:val="31"/>
  </w:num>
  <w:num w:numId="14">
    <w:abstractNumId w:val="4"/>
  </w:num>
  <w:num w:numId="15">
    <w:abstractNumId w:val="38"/>
  </w:num>
  <w:num w:numId="16">
    <w:abstractNumId w:val="12"/>
  </w:num>
  <w:num w:numId="17">
    <w:abstractNumId w:val="26"/>
  </w:num>
  <w:num w:numId="18">
    <w:abstractNumId w:val="24"/>
  </w:num>
  <w:num w:numId="19">
    <w:abstractNumId w:val="18"/>
  </w:num>
  <w:num w:numId="20">
    <w:abstractNumId w:val="1"/>
  </w:num>
  <w:num w:numId="21">
    <w:abstractNumId w:val="29"/>
  </w:num>
  <w:num w:numId="22">
    <w:abstractNumId w:val="35"/>
  </w:num>
  <w:num w:numId="23">
    <w:abstractNumId w:val="19"/>
  </w:num>
  <w:num w:numId="24">
    <w:abstractNumId w:val="6"/>
  </w:num>
  <w:num w:numId="25">
    <w:abstractNumId w:val="5"/>
  </w:num>
  <w:num w:numId="26">
    <w:abstractNumId w:val="30"/>
  </w:num>
  <w:num w:numId="27">
    <w:abstractNumId w:val="0"/>
  </w:num>
  <w:num w:numId="28">
    <w:abstractNumId w:val="17"/>
  </w:num>
  <w:num w:numId="29">
    <w:abstractNumId w:val="36"/>
  </w:num>
  <w:num w:numId="30">
    <w:abstractNumId w:val="13"/>
  </w:num>
  <w:num w:numId="31">
    <w:abstractNumId w:val="28"/>
  </w:num>
  <w:num w:numId="32">
    <w:abstractNumId w:val="7"/>
  </w:num>
  <w:num w:numId="33">
    <w:abstractNumId w:val="20"/>
  </w:num>
  <w:num w:numId="34">
    <w:abstractNumId w:val="21"/>
  </w:num>
  <w:num w:numId="35">
    <w:abstractNumId w:val="11"/>
  </w:num>
  <w:num w:numId="36">
    <w:abstractNumId w:val="25"/>
  </w:num>
  <w:num w:numId="37">
    <w:abstractNumId w:val="8"/>
  </w:num>
  <w:num w:numId="38">
    <w:abstractNumId w:val="15"/>
  </w:num>
  <w:num w:numId="39">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933"/>
    <w:rsid w:val="00002CDA"/>
    <w:rsid w:val="00003634"/>
    <w:rsid w:val="00004408"/>
    <w:rsid w:val="00004803"/>
    <w:rsid w:val="00005F58"/>
    <w:rsid w:val="000067E8"/>
    <w:rsid w:val="000075F7"/>
    <w:rsid w:val="00007AC2"/>
    <w:rsid w:val="000110A8"/>
    <w:rsid w:val="00012610"/>
    <w:rsid w:val="00013063"/>
    <w:rsid w:val="00013298"/>
    <w:rsid w:val="00014004"/>
    <w:rsid w:val="00014229"/>
    <w:rsid w:val="00014544"/>
    <w:rsid w:val="00023A48"/>
    <w:rsid w:val="00025E5D"/>
    <w:rsid w:val="00030DB6"/>
    <w:rsid w:val="00033D12"/>
    <w:rsid w:val="00034804"/>
    <w:rsid w:val="00035BF3"/>
    <w:rsid w:val="00036A93"/>
    <w:rsid w:val="00041BD3"/>
    <w:rsid w:val="00042A75"/>
    <w:rsid w:val="00045743"/>
    <w:rsid w:val="00045C7B"/>
    <w:rsid w:val="00055219"/>
    <w:rsid w:val="00061D24"/>
    <w:rsid w:val="00064AEF"/>
    <w:rsid w:val="00065416"/>
    <w:rsid w:val="0007114D"/>
    <w:rsid w:val="00071775"/>
    <w:rsid w:val="000777E5"/>
    <w:rsid w:val="000804AD"/>
    <w:rsid w:val="000809C9"/>
    <w:rsid w:val="00081ED8"/>
    <w:rsid w:val="00087ED6"/>
    <w:rsid w:val="00090BBB"/>
    <w:rsid w:val="000949E8"/>
    <w:rsid w:val="000A1873"/>
    <w:rsid w:val="000A319F"/>
    <w:rsid w:val="000A32C8"/>
    <w:rsid w:val="000A55B1"/>
    <w:rsid w:val="000B4FF0"/>
    <w:rsid w:val="000B594D"/>
    <w:rsid w:val="000B68E8"/>
    <w:rsid w:val="000B701A"/>
    <w:rsid w:val="000C01B7"/>
    <w:rsid w:val="000C0258"/>
    <w:rsid w:val="000C03CA"/>
    <w:rsid w:val="000C04AC"/>
    <w:rsid w:val="000C0EA9"/>
    <w:rsid w:val="000C5752"/>
    <w:rsid w:val="000D0003"/>
    <w:rsid w:val="000D274B"/>
    <w:rsid w:val="000E4A22"/>
    <w:rsid w:val="000E55E8"/>
    <w:rsid w:val="000E6B75"/>
    <w:rsid w:val="000F0E44"/>
    <w:rsid w:val="000F268A"/>
    <w:rsid w:val="000F37F4"/>
    <w:rsid w:val="000F3FB6"/>
    <w:rsid w:val="000F429B"/>
    <w:rsid w:val="000F7340"/>
    <w:rsid w:val="000F78D5"/>
    <w:rsid w:val="00101569"/>
    <w:rsid w:val="00101822"/>
    <w:rsid w:val="001020CD"/>
    <w:rsid w:val="00103B43"/>
    <w:rsid w:val="00106DB8"/>
    <w:rsid w:val="001101BA"/>
    <w:rsid w:val="0011030D"/>
    <w:rsid w:val="0011233F"/>
    <w:rsid w:val="0011394C"/>
    <w:rsid w:val="00113ACF"/>
    <w:rsid w:val="00115C63"/>
    <w:rsid w:val="00116796"/>
    <w:rsid w:val="00116AB8"/>
    <w:rsid w:val="00116C5F"/>
    <w:rsid w:val="00121EEE"/>
    <w:rsid w:val="00122D91"/>
    <w:rsid w:val="001231AD"/>
    <w:rsid w:val="0012675F"/>
    <w:rsid w:val="00126EA0"/>
    <w:rsid w:val="00134F97"/>
    <w:rsid w:val="00140E5E"/>
    <w:rsid w:val="0014236D"/>
    <w:rsid w:val="00143C69"/>
    <w:rsid w:val="00151D71"/>
    <w:rsid w:val="0015353B"/>
    <w:rsid w:val="00154E44"/>
    <w:rsid w:val="00155DFE"/>
    <w:rsid w:val="00156052"/>
    <w:rsid w:val="00161BF0"/>
    <w:rsid w:val="0016526C"/>
    <w:rsid w:val="00166D7F"/>
    <w:rsid w:val="001670F1"/>
    <w:rsid w:val="00167C21"/>
    <w:rsid w:val="00167EDC"/>
    <w:rsid w:val="0017202C"/>
    <w:rsid w:val="00174311"/>
    <w:rsid w:val="0017577F"/>
    <w:rsid w:val="00176DC7"/>
    <w:rsid w:val="00177AAF"/>
    <w:rsid w:val="00181198"/>
    <w:rsid w:val="00183285"/>
    <w:rsid w:val="001835F7"/>
    <w:rsid w:val="001848EC"/>
    <w:rsid w:val="001910B3"/>
    <w:rsid w:val="00192035"/>
    <w:rsid w:val="00192946"/>
    <w:rsid w:val="00193ED1"/>
    <w:rsid w:val="00196506"/>
    <w:rsid w:val="00197153"/>
    <w:rsid w:val="00197360"/>
    <w:rsid w:val="001A0C58"/>
    <w:rsid w:val="001A7248"/>
    <w:rsid w:val="001B3D78"/>
    <w:rsid w:val="001B45D4"/>
    <w:rsid w:val="001B49BE"/>
    <w:rsid w:val="001B7D8E"/>
    <w:rsid w:val="001C4242"/>
    <w:rsid w:val="001C6032"/>
    <w:rsid w:val="001C6C6F"/>
    <w:rsid w:val="001D02EC"/>
    <w:rsid w:val="001D452C"/>
    <w:rsid w:val="001D498A"/>
    <w:rsid w:val="001E03BC"/>
    <w:rsid w:val="001E577E"/>
    <w:rsid w:val="001E6F44"/>
    <w:rsid w:val="001E7834"/>
    <w:rsid w:val="001E7DC7"/>
    <w:rsid w:val="001E7DF9"/>
    <w:rsid w:val="001F0497"/>
    <w:rsid w:val="001F0CD0"/>
    <w:rsid w:val="001F26CE"/>
    <w:rsid w:val="001F29C2"/>
    <w:rsid w:val="001F42DB"/>
    <w:rsid w:val="002016B1"/>
    <w:rsid w:val="002017E4"/>
    <w:rsid w:val="00203601"/>
    <w:rsid w:val="00203D19"/>
    <w:rsid w:val="00205D01"/>
    <w:rsid w:val="00205F23"/>
    <w:rsid w:val="0021143D"/>
    <w:rsid w:val="0021330E"/>
    <w:rsid w:val="0021358F"/>
    <w:rsid w:val="00213796"/>
    <w:rsid w:val="00215430"/>
    <w:rsid w:val="0021638B"/>
    <w:rsid w:val="00223B2B"/>
    <w:rsid w:val="00224856"/>
    <w:rsid w:val="0022535D"/>
    <w:rsid w:val="002253E3"/>
    <w:rsid w:val="00227FD6"/>
    <w:rsid w:val="002330CE"/>
    <w:rsid w:val="00233AE5"/>
    <w:rsid w:val="00235030"/>
    <w:rsid w:val="0023786A"/>
    <w:rsid w:val="00237DA4"/>
    <w:rsid w:val="0024091D"/>
    <w:rsid w:val="00240ED8"/>
    <w:rsid w:val="002421D0"/>
    <w:rsid w:val="002454E2"/>
    <w:rsid w:val="00252B0E"/>
    <w:rsid w:val="00253B46"/>
    <w:rsid w:val="00255E6D"/>
    <w:rsid w:val="00255E9A"/>
    <w:rsid w:val="00256930"/>
    <w:rsid w:val="0025768F"/>
    <w:rsid w:val="00260F17"/>
    <w:rsid w:val="002616C4"/>
    <w:rsid w:val="0026343F"/>
    <w:rsid w:val="00266BFB"/>
    <w:rsid w:val="002736F7"/>
    <w:rsid w:val="00274402"/>
    <w:rsid w:val="00274E48"/>
    <w:rsid w:val="00280802"/>
    <w:rsid w:val="00280DDD"/>
    <w:rsid w:val="002826D7"/>
    <w:rsid w:val="00282716"/>
    <w:rsid w:val="00284B1D"/>
    <w:rsid w:val="002929C9"/>
    <w:rsid w:val="002936DF"/>
    <w:rsid w:val="0029442F"/>
    <w:rsid w:val="00297536"/>
    <w:rsid w:val="002A0EC2"/>
    <w:rsid w:val="002A1AA2"/>
    <w:rsid w:val="002A1EEC"/>
    <w:rsid w:val="002A1FA3"/>
    <w:rsid w:val="002A4EC9"/>
    <w:rsid w:val="002A64A0"/>
    <w:rsid w:val="002B0853"/>
    <w:rsid w:val="002B08C1"/>
    <w:rsid w:val="002B1125"/>
    <w:rsid w:val="002B1741"/>
    <w:rsid w:val="002B2947"/>
    <w:rsid w:val="002B57F8"/>
    <w:rsid w:val="002B5EC8"/>
    <w:rsid w:val="002B79FB"/>
    <w:rsid w:val="002C0723"/>
    <w:rsid w:val="002C2698"/>
    <w:rsid w:val="002C3F2D"/>
    <w:rsid w:val="002C61F3"/>
    <w:rsid w:val="002C690C"/>
    <w:rsid w:val="002C722B"/>
    <w:rsid w:val="002D2C10"/>
    <w:rsid w:val="002D5FB4"/>
    <w:rsid w:val="002D65DA"/>
    <w:rsid w:val="002D6FC4"/>
    <w:rsid w:val="002E246E"/>
    <w:rsid w:val="002F14A1"/>
    <w:rsid w:val="002F367B"/>
    <w:rsid w:val="002F4FC8"/>
    <w:rsid w:val="002F5CDB"/>
    <w:rsid w:val="002F7F23"/>
    <w:rsid w:val="00300149"/>
    <w:rsid w:val="00302560"/>
    <w:rsid w:val="003037A8"/>
    <w:rsid w:val="00304591"/>
    <w:rsid w:val="00305DA5"/>
    <w:rsid w:val="00310088"/>
    <w:rsid w:val="00320D1C"/>
    <w:rsid w:val="00321BF3"/>
    <w:rsid w:val="003233ED"/>
    <w:rsid w:val="00324A03"/>
    <w:rsid w:val="00326E80"/>
    <w:rsid w:val="003320C0"/>
    <w:rsid w:val="0033292A"/>
    <w:rsid w:val="003341DC"/>
    <w:rsid w:val="00334ED4"/>
    <w:rsid w:val="00337B30"/>
    <w:rsid w:val="00345363"/>
    <w:rsid w:val="00346E17"/>
    <w:rsid w:val="003500EF"/>
    <w:rsid w:val="0035082B"/>
    <w:rsid w:val="00351741"/>
    <w:rsid w:val="00353D57"/>
    <w:rsid w:val="00356540"/>
    <w:rsid w:val="00357FBC"/>
    <w:rsid w:val="00361470"/>
    <w:rsid w:val="003644FD"/>
    <w:rsid w:val="00366C66"/>
    <w:rsid w:val="003721D3"/>
    <w:rsid w:val="00372E0D"/>
    <w:rsid w:val="00373098"/>
    <w:rsid w:val="00380528"/>
    <w:rsid w:val="00381F14"/>
    <w:rsid w:val="00384F24"/>
    <w:rsid w:val="00391212"/>
    <w:rsid w:val="00391946"/>
    <w:rsid w:val="003921B1"/>
    <w:rsid w:val="0039307A"/>
    <w:rsid w:val="00393439"/>
    <w:rsid w:val="00395C93"/>
    <w:rsid w:val="0039659F"/>
    <w:rsid w:val="0039730A"/>
    <w:rsid w:val="003A0150"/>
    <w:rsid w:val="003A1142"/>
    <w:rsid w:val="003A1943"/>
    <w:rsid w:val="003A35BB"/>
    <w:rsid w:val="003A3F2E"/>
    <w:rsid w:val="003A5587"/>
    <w:rsid w:val="003A5CFA"/>
    <w:rsid w:val="003B1BB4"/>
    <w:rsid w:val="003B1C91"/>
    <w:rsid w:val="003B1E78"/>
    <w:rsid w:val="003B3BDA"/>
    <w:rsid w:val="003B43F8"/>
    <w:rsid w:val="003B5111"/>
    <w:rsid w:val="003D2E65"/>
    <w:rsid w:val="003D4601"/>
    <w:rsid w:val="003D53EC"/>
    <w:rsid w:val="003D5A92"/>
    <w:rsid w:val="003D631F"/>
    <w:rsid w:val="003D69A2"/>
    <w:rsid w:val="003E07B3"/>
    <w:rsid w:val="003E259C"/>
    <w:rsid w:val="003E2760"/>
    <w:rsid w:val="003E60D1"/>
    <w:rsid w:val="003F17B2"/>
    <w:rsid w:val="003F462C"/>
    <w:rsid w:val="003F6231"/>
    <w:rsid w:val="003F64A4"/>
    <w:rsid w:val="003F6F27"/>
    <w:rsid w:val="003F79F6"/>
    <w:rsid w:val="0040687C"/>
    <w:rsid w:val="004107F6"/>
    <w:rsid w:val="004110A8"/>
    <w:rsid w:val="00411649"/>
    <w:rsid w:val="0041361F"/>
    <w:rsid w:val="0041373E"/>
    <w:rsid w:val="00414073"/>
    <w:rsid w:val="00415365"/>
    <w:rsid w:val="00416CE5"/>
    <w:rsid w:val="00417682"/>
    <w:rsid w:val="00417F8E"/>
    <w:rsid w:val="00421908"/>
    <w:rsid w:val="00423469"/>
    <w:rsid w:val="00425BB5"/>
    <w:rsid w:val="00430769"/>
    <w:rsid w:val="004328C1"/>
    <w:rsid w:val="004330F2"/>
    <w:rsid w:val="00433878"/>
    <w:rsid w:val="00436329"/>
    <w:rsid w:val="00440A03"/>
    <w:rsid w:val="004410BC"/>
    <w:rsid w:val="00442C64"/>
    <w:rsid w:val="00443109"/>
    <w:rsid w:val="004446B4"/>
    <w:rsid w:val="00453498"/>
    <w:rsid w:val="00454678"/>
    <w:rsid w:val="00456C05"/>
    <w:rsid w:val="00456C2E"/>
    <w:rsid w:val="00457E8E"/>
    <w:rsid w:val="00463BA6"/>
    <w:rsid w:val="00465B31"/>
    <w:rsid w:val="00466D6F"/>
    <w:rsid w:val="00471028"/>
    <w:rsid w:val="00475892"/>
    <w:rsid w:val="00475ED4"/>
    <w:rsid w:val="00480057"/>
    <w:rsid w:val="004826AF"/>
    <w:rsid w:val="00484680"/>
    <w:rsid w:val="00485DCB"/>
    <w:rsid w:val="00486C8F"/>
    <w:rsid w:val="0049029C"/>
    <w:rsid w:val="004967A0"/>
    <w:rsid w:val="00496CED"/>
    <w:rsid w:val="00497D70"/>
    <w:rsid w:val="004A053C"/>
    <w:rsid w:val="004A17FA"/>
    <w:rsid w:val="004A2A92"/>
    <w:rsid w:val="004A5586"/>
    <w:rsid w:val="004B0221"/>
    <w:rsid w:val="004B3756"/>
    <w:rsid w:val="004B4C04"/>
    <w:rsid w:val="004B5FD5"/>
    <w:rsid w:val="004B654D"/>
    <w:rsid w:val="004B77A0"/>
    <w:rsid w:val="004B7840"/>
    <w:rsid w:val="004B7E9C"/>
    <w:rsid w:val="004C0522"/>
    <w:rsid w:val="004C2531"/>
    <w:rsid w:val="004C6FEA"/>
    <w:rsid w:val="004D14B2"/>
    <w:rsid w:val="004D1DA2"/>
    <w:rsid w:val="004D3A09"/>
    <w:rsid w:val="004D786E"/>
    <w:rsid w:val="004E1A3B"/>
    <w:rsid w:val="004E396F"/>
    <w:rsid w:val="004E3AEE"/>
    <w:rsid w:val="004E45A2"/>
    <w:rsid w:val="004E56C7"/>
    <w:rsid w:val="004F10E3"/>
    <w:rsid w:val="0050034D"/>
    <w:rsid w:val="00502C55"/>
    <w:rsid w:val="00510CB6"/>
    <w:rsid w:val="00514C1F"/>
    <w:rsid w:val="00515AD7"/>
    <w:rsid w:val="00516214"/>
    <w:rsid w:val="00516616"/>
    <w:rsid w:val="00516A89"/>
    <w:rsid w:val="00522122"/>
    <w:rsid w:val="0052253F"/>
    <w:rsid w:val="005235BB"/>
    <w:rsid w:val="00525973"/>
    <w:rsid w:val="00526646"/>
    <w:rsid w:val="00526DF2"/>
    <w:rsid w:val="0052794B"/>
    <w:rsid w:val="00530171"/>
    <w:rsid w:val="00530380"/>
    <w:rsid w:val="00530A5B"/>
    <w:rsid w:val="00532429"/>
    <w:rsid w:val="00534509"/>
    <w:rsid w:val="00536748"/>
    <w:rsid w:val="0054009C"/>
    <w:rsid w:val="00544824"/>
    <w:rsid w:val="00547C1A"/>
    <w:rsid w:val="005510A4"/>
    <w:rsid w:val="005555DC"/>
    <w:rsid w:val="00557B1D"/>
    <w:rsid w:val="00564973"/>
    <w:rsid w:val="0056564A"/>
    <w:rsid w:val="005665DF"/>
    <w:rsid w:val="00566BD2"/>
    <w:rsid w:val="00567CE9"/>
    <w:rsid w:val="00572EC5"/>
    <w:rsid w:val="005772DF"/>
    <w:rsid w:val="0058048E"/>
    <w:rsid w:val="00583124"/>
    <w:rsid w:val="005846D9"/>
    <w:rsid w:val="00584E88"/>
    <w:rsid w:val="00586437"/>
    <w:rsid w:val="00587393"/>
    <w:rsid w:val="00591B74"/>
    <w:rsid w:val="00594ECB"/>
    <w:rsid w:val="00595FA1"/>
    <w:rsid w:val="00596B0B"/>
    <w:rsid w:val="00597033"/>
    <w:rsid w:val="005A2D7E"/>
    <w:rsid w:val="005A3EC3"/>
    <w:rsid w:val="005A663B"/>
    <w:rsid w:val="005A78C3"/>
    <w:rsid w:val="005B1992"/>
    <w:rsid w:val="005C459D"/>
    <w:rsid w:val="005C746F"/>
    <w:rsid w:val="005C77E1"/>
    <w:rsid w:val="005D3AFD"/>
    <w:rsid w:val="005D5669"/>
    <w:rsid w:val="005D5782"/>
    <w:rsid w:val="005D6C0B"/>
    <w:rsid w:val="005E0E79"/>
    <w:rsid w:val="005E283F"/>
    <w:rsid w:val="005E472C"/>
    <w:rsid w:val="005E6DCF"/>
    <w:rsid w:val="005E7DA1"/>
    <w:rsid w:val="005F03B1"/>
    <w:rsid w:val="005F0C49"/>
    <w:rsid w:val="005F4510"/>
    <w:rsid w:val="005F475C"/>
    <w:rsid w:val="005F553D"/>
    <w:rsid w:val="005F747F"/>
    <w:rsid w:val="006000F6"/>
    <w:rsid w:val="00601171"/>
    <w:rsid w:val="006025ED"/>
    <w:rsid w:val="00607EC1"/>
    <w:rsid w:val="006106F2"/>
    <w:rsid w:val="006121BC"/>
    <w:rsid w:val="00612BCF"/>
    <w:rsid w:val="00613779"/>
    <w:rsid w:val="006143F7"/>
    <w:rsid w:val="00625927"/>
    <w:rsid w:val="006263A5"/>
    <w:rsid w:val="00631470"/>
    <w:rsid w:val="00632936"/>
    <w:rsid w:val="006341A1"/>
    <w:rsid w:val="00634372"/>
    <w:rsid w:val="006356C5"/>
    <w:rsid w:val="0064099F"/>
    <w:rsid w:val="00641E1F"/>
    <w:rsid w:val="0064337A"/>
    <w:rsid w:val="00645F47"/>
    <w:rsid w:val="00646A65"/>
    <w:rsid w:val="00646B75"/>
    <w:rsid w:val="00651DD1"/>
    <w:rsid w:val="00653DCC"/>
    <w:rsid w:val="00656F3F"/>
    <w:rsid w:val="006613BB"/>
    <w:rsid w:val="00662BD5"/>
    <w:rsid w:val="006724E0"/>
    <w:rsid w:val="00674EBC"/>
    <w:rsid w:val="00675785"/>
    <w:rsid w:val="00680F67"/>
    <w:rsid w:val="006819FB"/>
    <w:rsid w:val="006835BB"/>
    <w:rsid w:val="00685612"/>
    <w:rsid w:val="006903DC"/>
    <w:rsid w:val="0069175D"/>
    <w:rsid w:val="00691A1B"/>
    <w:rsid w:val="006977C4"/>
    <w:rsid w:val="006A1BF8"/>
    <w:rsid w:val="006A4855"/>
    <w:rsid w:val="006A4A73"/>
    <w:rsid w:val="006B025F"/>
    <w:rsid w:val="006B275B"/>
    <w:rsid w:val="006B2A05"/>
    <w:rsid w:val="006B320D"/>
    <w:rsid w:val="006B4DF7"/>
    <w:rsid w:val="006B6BCC"/>
    <w:rsid w:val="006B6DA8"/>
    <w:rsid w:val="006C0EBB"/>
    <w:rsid w:val="006C150D"/>
    <w:rsid w:val="006C2B83"/>
    <w:rsid w:val="006C496C"/>
    <w:rsid w:val="006C51AA"/>
    <w:rsid w:val="006C53A7"/>
    <w:rsid w:val="006D0587"/>
    <w:rsid w:val="006D16CC"/>
    <w:rsid w:val="006D184E"/>
    <w:rsid w:val="006D1C31"/>
    <w:rsid w:val="006D1D01"/>
    <w:rsid w:val="006D2830"/>
    <w:rsid w:val="006D2C86"/>
    <w:rsid w:val="006D3FC4"/>
    <w:rsid w:val="006D42E9"/>
    <w:rsid w:val="006D477B"/>
    <w:rsid w:val="006D48DA"/>
    <w:rsid w:val="006D4C9B"/>
    <w:rsid w:val="006D712F"/>
    <w:rsid w:val="006D7245"/>
    <w:rsid w:val="006E0629"/>
    <w:rsid w:val="006E1A86"/>
    <w:rsid w:val="006E4723"/>
    <w:rsid w:val="006E4ED4"/>
    <w:rsid w:val="006E5AEB"/>
    <w:rsid w:val="006E6934"/>
    <w:rsid w:val="006F0229"/>
    <w:rsid w:val="006F1D14"/>
    <w:rsid w:val="006F563D"/>
    <w:rsid w:val="006F751E"/>
    <w:rsid w:val="00701475"/>
    <w:rsid w:val="00702052"/>
    <w:rsid w:val="007021A5"/>
    <w:rsid w:val="007021FA"/>
    <w:rsid w:val="007153B3"/>
    <w:rsid w:val="00716015"/>
    <w:rsid w:val="00716915"/>
    <w:rsid w:val="00717061"/>
    <w:rsid w:val="007201BB"/>
    <w:rsid w:val="00720C06"/>
    <w:rsid w:val="00722939"/>
    <w:rsid w:val="00725D88"/>
    <w:rsid w:val="00727D4C"/>
    <w:rsid w:val="00727F53"/>
    <w:rsid w:val="007340DA"/>
    <w:rsid w:val="007349AE"/>
    <w:rsid w:val="00737454"/>
    <w:rsid w:val="00740B4F"/>
    <w:rsid w:val="007419B1"/>
    <w:rsid w:val="00741BB9"/>
    <w:rsid w:val="00742B2E"/>
    <w:rsid w:val="007442F9"/>
    <w:rsid w:val="00745928"/>
    <w:rsid w:val="0075020D"/>
    <w:rsid w:val="00750259"/>
    <w:rsid w:val="007507AC"/>
    <w:rsid w:val="0075420D"/>
    <w:rsid w:val="00757302"/>
    <w:rsid w:val="00761EFC"/>
    <w:rsid w:val="007620C3"/>
    <w:rsid w:val="007642FD"/>
    <w:rsid w:val="00765561"/>
    <w:rsid w:val="007714F8"/>
    <w:rsid w:val="00773DE3"/>
    <w:rsid w:val="00774AC9"/>
    <w:rsid w:val="00775FE2"/>
    <w:rsid w:val="00777403"/>
    <w:rsid w:val="0078019F"/>
    <w:rsid w:val="007805BD"/>
    <w:rsid w:val="00781F71"/>
    <w:rsid w:val="00786FDB"/>
    <w:rsid w:val="00787789"/>
    <w:rsid w:val="00787FB4"/>
    <w:rsid w:val="007910C5"/>
    <w:rsid w:val="00794D4B"/>
    <w:rsid w:val="0079568E"/>
    <w:rsid w:val="00796387"/>
    <w:rsid w:val="007972C4"/>
    <w:rsid w:val="007A1CB6"/>
    <w:rsid w:val="007A7042"/>
    <w:rsid w:val="007A72FD"/>
    <w:rsid w:val="007B03A8"/>
    <w:rsid w:val="007B07AC"/>
    <w:rsid w:val="007C2318"/>
    <w:rsid w:val="007C3F08"/>
    <w:rsid w:val="007C7FCB"/>
    <w:rsid w:val="007D1C6C"/>
    <w:rsid w:val="007D3F74"/>
    <w:rsid w:val="007D4BB3"/>
    <w:rsid w:val="007D5538"/>
    <w:rsid w:val="007D6BFD"/>
    <w:rsid w:val="007D7CEF"/>
    <w:rsid w:val="007E22E5"/>
    <w:rsid w:val="007E2797"/>
    <w:rsid w:val="007E4556"/>
    <w:rsid w:val="007E66CF"/>
    <w:rsid w:val="007F45DA"/>
    <w:rsid w:val="007F609E"/>
    <w:rsid w:val="0080530B"/>
    <w:rsid w:val="00810174"/>
    <w:rsid w:val="008128BE"/>
    <w:rsid w:val="0081299E"/>
    <w:rsid w:val="0081464C"/>
    <w:rsid w:val="00821424"/>
    <w:rsid w:val="0082270B"/>
    <w:rsid w:val="00824396"/>
    <w:rsid w:val="00827933"/>
    <w:rsid w:val="0083131C"/>
    <w:rsid w:val="00831991"/>
    <w:rsid w:val="008347F6"/>
    <w:rsid w:val="008349CD"/>
    <w:rsid w:val="00836971"/>
    <w:rsid w:val="008402AD"/>
    <w:rsid w:val="00847A09"/>
    <w:rsid w:val="00855AB6"/>
    <w:rsid w:val="0085676A"/>
    <w:rsid w:val="00862F13"/>
    <w:rsid w:val="00863DF6"/>
    <w:rsid w:val="00864E95"/>
    <w:rsid w:val="008651B1"/>
    <w:rsid w:val="008705EB"/>
    <w:rsid w:val="0087743D"/>
    <w:rsid w:val="00877A09"/>
    <w:rsid w:val="00877CE3"/>
    <w:rsid w:val="008808D8"/>
    <w:rsid w:val="00880D8B"/>
    <w:rsid w:val="00880E91"/>
    <w:rsid w:val="00884EEF"/>
    <w:rsid w:val="008871E7"/>
    <w:rsid w:val="00890F3D"/>
    <w:rsid w:val="008928A1"/>
    <w:rsid w:val="00892C11"/>
    <w:rsid w:val="00894744"/>
    <w:rsid w:val="00895F05"/>
    <w:rsid w:val="008A08F8"/>
    <w:rsid w:val="008A09FA"/>
    <w:rsid w:val="008A1DAA"/>
    <w:rsid w:val="008A2A5F"/>
    <w:rsid w:val="008A6F45"/>
    <w:rsid w:val="008B160C"/>
    <w:rsid w:val="008B25F1"/>
    <w:rsid w:val="008B2BFF"/>
    <w:rsid w:val="008B30A0"/>
    <w:rsid w:val="008B3397"/>
    <w:rsid w:val="008B5903"/>
    <w:rsid w:val="008C0490"/>
    <w:rsid w:val="008C2165"/>
    <w:rsid w:val="008C4573"/>
    <w:rsid w:val="008C466D"/>
    <w:rsid w:val="008C6807"/>
    <w:rsid w:val="008C7CE0"/>
    <w:rsid w:val="008D0F72"/>
    <w:rsid w:val="008D14C8"/>
    <w:rsid w:val="008D1AD9"/>
    <w:rsid w:val="008D3C34"/>
    <w:rsid w:val="008D3E0B"/>
    <w:rsid w:val="008D417B"/>
    <w:rsid w:val="008D41CA"/>
    <w:rsid w:val="008D4538"/>
    <w:rsid w:val="008D5C53"/>
    <w:rsid w:val="008D5F6A"/>
    <w:rsid w:val="008E0E25"/>
    <w:rsid w:val="008E3807"/>
    <w:rsid w:val="008E4B7B"/>
    <w:rsid w:val="008E58D4"/>
    <w:rsid w:val="008E7049"/>
    <w:rsid w:val="008F05BD"/>
    <w:rsid w:val="008F15AD"/>
    <w:rsid w:val="008F2160"/>
    <w:rsid w:val="008F3F40"/>
    <w:rsid w:val="008F6334"/>
    <w:rsid w:val="008F74B8"/>
    <w:rsid w:val="00901BDA"/>
    <w:rsid w:val="00901DB8"/>
    <w:rsid w:val="00903359"/>
    <w:rsid w:val="009039A1"/>
    <w:rsid w:val="009059E2"/>
    <w:rsid w:val="00907757"/>
    <w:rsid w:val="009114F6"/>
    <w:rsid w:val="009151A2"/>
    <w:rsid w:val="00915297"/>
    <w:rsid w:val="00915B72"/>
    <w:rsid w:val="00916753"/>
    <w:rsid w:val="00922B63"/>
    <w:rsid w:val="00923627"/>
    <w:rsid w:val="00926AF9"/>
    <w:rsid w:val="00930CCE"/>
    <w:rsid w:val="00931F1C"/>
    <w:rsid w:val="0093326F"/>
    <w:rsid w:val="00935A3E"/>
    <w:rsid w:val="00937DD8"/>
    <w:rsid w:val="009432E4"/>
    <w:rsid w:val="00944ED1"/>
    <w:rsid w:val="009478F0"/>
    <w:rsid w:val="00951314"/>
    <w:rsid w:val="009522BD"/>
    <w:rsid w:val="00952C64"/>
    <w:rsid w:val="0095303E"/>
    <w:rsid w:val="00954263"/>
    <w:rsid w:val="0095498F"/>
    <w:rsid w:val="00955054"/>
    <w:rsid w:val="009569D9"/>
    <w:rsid w:val="00957CE6"/>
    <w:rsid w:val="009603B6"/>
    <w:rsid w:val="009625CD"/>
    <w:rsid w:val="0096307F"/>
    <w:rsid w:val="0096524B"/>
    <w:rsid w:val="0096588C"/>
    <w:rsid w:val="00966E77"/>
    <w:rsid w:val="0097016D"/>
    <w:rsid w:val="00971684"/>
    <w:rsid w:val="00972961"/>
    <w:rsid w:val="00974655"/>
    <w:rsid w:val="009749B3"/>
    <w:rsid w:val="009772F4"/>
    <w:rsid w:val="00982FD5"/>
    <w:rsid w:val="00986377"/>
    <w:rsid w:val="00987F19"/>
    <w:rsid w:val="00990765"/>
    <w:rsid w:val="00992162"/>
    <w:rsid w:val="009933F1"/>
    <w:rsid w:val="0099412C"/>
    <w:rsid w:val="00995460"/>
    <w:rsid w:val="00995BDA"/>
    <w:rsid w:val="00995C3B"/>
    <w:rsid w:val="009964E5"/>
    <w:rsid w:val="00996545"/>
    <w:rsid w:val="00996645"/>
    <w:rsid w:val="0099685E"/>
    <w:rsid w:val="00997256"/>
    <w:rsid w:val="009A3CE1"/>
    <w:rsid w:val="009A45DA"/>
    <w:rsid w:val="009A7F4B"/>
    <w:rsid w:val="009B211B"/>
    <w:rsid w:val="009B39F2"/>
    <w:rsid w:val="009B6C25"/>
    <w:rsid w:val="009B76BD"/>
    <w:rsid w:val="009C248D"/>
    <w:rsid w:val="009C4750"/>
    <w:rsid w:val="009D0C3D"/>
    <w:rsid w:val="009D2185"/>
    <w:rsid w:val="009D2D6D"/>
    <w:rsid w:val="009D3F7E"/>
    <w:rsid w:val="009D6DF8"/>
    <w:rsid w:val="009D6F75"/>
    <w:rsid w:val="009E0D0F"/>
    <w:rsid w:val="009E3747"/>
    <w:rsid w:val="009E7B92"/>
    <w:rsid w:val="009F1FE2"/>
    <w:rsid w:val="009F20A7"/>
    <w:rsid w:val="009F2934"/>
    <w:rsid w:val="009F2CA1"/>
    <w:rsid w:val="009F50D0"/>
    <w:rsid w:val="00A00ACC"/>
    <w:rsid w:val="00A0188A"/>
    <w:rsid w:val="00A024A7"/>
    <w:rsid w:val="00A03856"/>
    <w:rsid w:val="00A03DAA"/>
    <w:rsid w:val="00A040B1"/>
    <w:rsid w:val="00A068E1"/>
    <w:rsid w:val="00A1141F"/>
    <w:rsid w:val="00A12B2D"/>
    <w:rsid w:val="00A13E36"/>
    <w:rsid w:val="00A14E4E"/>
    <w:rsid w:val="00A177D2"/>
    <w:rsid w:val="00A20772"/>
    <w:rsid w:val="00A20C21"/>
    <w:rsid w:val="00A21877"/>
    <w:rsid w:val="00A21E73"/>
    <w:rsid w:val="00A23F74"/>
    <w:rsid w:val="00A241EA"/>
    <w:rsid w:val="00A24A8A"/>
    <w:rsid w:val="00A26364"/>
    <w:rsid w:val="00A31DDD"/>
    <w:rsid w:val="00A348A6"/>
    <w:rsid w:val="00A34FC3"/>
    <w:rsid w:val="00A375F8"/>
    <w:rsid w:val="00A41564"/>
    <w:rsid w:val="00A4275D"/>
    <w:rsid w:val="00A42AC4"/>
    <w:rsid w:val="00A43D6D"/>
    <w:rsid w:val="00A45751"/>
    <w:rsid w:val="00A46745"/>
    <w:rsid w:val="00A4687F"/>
    <w:rsid w:val="00A46E7E"/>
    <w:rsid w:val="00A50C8D"/>
    <w:rsid w:val="00A52ABB"/>
    <w:rsid w:val="00A55885"/>
    <w:rsid w:val="00A56034"/>
    <w:rsid w:val="00A57C15"/>
    <w:rsid w:val="00A602B4"/>
    <w:rsid w:val="00A61986"/>
    <w:rsid w:val="00A645C7"/>
    <w:rsid w:val="00A64932"/>
    <w:rsid w:val="00A64DC0"/>
    <w:rsid w:val="00A65484"/>
    <w:rsid w:val="00A672FE"/>
    <w:rsid w:val="00A67B38"/>
    <w:rsid w:val="00A71B2C"/>
    <w:rsid w:val="00A71B63"/>
    <w:rsid w:val="00A72276"/>
    <w:rsid w:val="00A73A11"/>
    <w:rsid w:val="00A73C38"/>
    <w:rsid w:val="00A762A1"/>
    <w:rsid w:val="00A86313"/>
    <w:rsid w:val="00A87E42"/>
    <w:rsid w:val="00A90144"/>
    <w:rsid w:val="00A93DBB"/>
    <w:rsid w:val="00A942D8"/>
    <w:rsid w:val="00A97680"/>
    <w:rsid w:val="00A97CEE"/>
    <w:rsid w:val="00AA2BB3"/>
    <w:rsid w:val="00AA52B4"/>
    <w:rsid w:val="00AA5A47"/>
    <w:rsid w:val="00AA6D91"/>
    <w:rsid w:val="00AB04DC"/>
    <w:rsid w:val="00AB41AD"/>
    <w:rsid w:val="00AB5183"/>
    <w:rsid w:val="00AB5BB2"/>
    <w:rsid w:val="00AC09CA"/>
    <w:rsid w:val="00AC0F39"/>
    <w:rsid w:val="00AC70B3"/>
    <w:rsid w:val="00AC7374"/>
    <w:rsid w:val="00AD2C25"/>
    <w:rsid w:val="00AD44D2"/>
    <w:rsid w:val="00AD4D82"/>
    <w:rsid w:val="00AD5651"/>
    <w:rsid w:val="00AD5E00"/>
    <w:rsid w:val="00AE07E0"/>
    <w:rsid w:val="00AE2ECC"/>
    <w:rsid w:val="00AE4FD6"/>
    <w:rsid w:val="00AE636A"/>
    <w:rsid w:val="00AE716B"/>
    <w:rsid w:val="00AE7CC5"/>
    <w:rsid w:val="00AF02A3"/>
    <w:rsid w:val="00AF0B33"/>
    <w:rsid w:val="00AF1F69"/>
    <w:rsid w:val="00AF33AE"/>
    <w:rsid w:val="00AF72AC"/>
    <w:rsid w:val="00B02FF3"/>
    <w:rsid w:val="00B06053"/>
    <w:rsid w:val="00B1333B"/>
    <w:rsid w:val="00B1348C"/>
    <w:rsid w:val="00B16283"/>
    <w:rsid w:val="00B165F9"/>
    <w:rsid w:val="00B17B0F"/>
    <w:rsid w:val="00B213C9"/>
    <w:rsid w:val="00B217E3"/>
    <w:rsid w:val="00B22EBC"/>
    <w:rsid w:val="00B23C05"/>
    <w:rsid w:val="00B24582"/>
    <w:rsid w:val="00B26C3A"/>
    <w:rsid w:val="00B27085"/>
    <w:rsid w:val="00B32377"/>
    <w:rsid w:val="00B3252E"/>
    <w:rsid w:val="00B33E40"/>
    <w:rsid w:val="00B344BC"/>
    <w:rsid w:val="00B34595"/>
    <w:rsid w:val="00B35BD8"/>
    <w:rsid w:val="00B40D40"/>
    <w:rsid w:val="00B41B8A"/>
    <w:rsid w:val="00B436BC"/>
    <w:rsid w:val="00B439B6"/>
    <w:rsid w:val="00B439F0"/>
    <w:rsid w:val="00B44D84"/>
    <w:rsid w:val="00B454E3"/>
    <w:rsid w:val="00B45814"/>
    <w:rsid w:val="00B4598F"/>
    <w:rsid w:val="00B4682D"/>
    <w:rsid w:val="00B47A15"/>
    <w:rsid w:val="00B528F8"/>
    <w:rsid w:val="00B52C09"/>
    <w:rsid w:val="00B5528F"/>
    <w:rsid w:val="00B57421"/>
    <w:rsid w:val="00B61225"/>
    <w:rsid w:val="00B616F3"/>
    <w:rsid w:val="00B63BB3"/>
    <w:rsid w:val="00B64AE1"/>
    <w:rsid w:val="00B64BD5"/>
    <w:rsid w:val="00B650F6"/>
    <w:rsid w:val="00B67448"/>
    <w:rsid w:val="00B67A9E"/>
    <w:rsid w:val="00B7228D"/>
    <w:rsid w:val="00B72E3A"/>
    <w:rsid w:val="00B765C7"/>
    <w:rsid w:val="00B77B9F"/>
    <w:rsid w:val="00B804E9"/>
    <w:rsid w:val="00B8431B"/>
    <w:rsid w:val="00B84CE1"/>
    <w:rsid w:val="00B8632F"/>
    <w:rsid w:val="00B90284"/>
    <w:rsid w:val="00B9384E"/>
    <w:rsid w:val="00B979CE"/>
    <w:rsid w:val="00BA04D3"/>
    <w:rsid w:val="00BA0BF6"/>
    <w:rsid w:val="00BA0D42"/>
    <w:rsid w:val="00BA2CD2"/>
    <w:rsid w:val="00BA305D"/>
    <w:rsid w:val="00BA713E"/>
    <w:rsid w:val="00BA7A77"/>
    <w:rsid w:val="00BA7B38"/>
    <w:rsid w:val="00BB4E4B"/>
    <w:rsid w:val="00BB79F8"/>
    <w:rsid w:val="00BC1FC5"/>
    <w:rsid w:val="00BC20D1"/>
    <w:rsid w:val="00BC310F"/>
    <w:rsid w:val="00BC3691"/>
    <w:rsid w:val="00BC37A8"/>
    <w:rsid w:val="00BC43CC"/>
    <w:rsid w:val="00BC4B0D"/>
    <w:rsid w:val="00BC5B9F"/>
    <w:rsid w:val="00BD1F4F"/>
    <w:rsid w:val="00BD3929"/>
    <w:rsid w:val="00BD4230"/>
    <w:rsid w:val="00BD4730"/>
    <w:rsid w:val="00BD4BB0"/>
    <w:rsid w:val="00BD5C13"/>
    <w:rsid w:val="00BD5E7F"/>
    <w:rsid w:val="00BD75A0"/>
    <w:rsid w:val="00BE12D6"/>
    <w:rsid w:val="00BE3494"/>
    <w:rsid w:val="00BE3714"/>
    <w:rsid w:val="00BF04CE"/>
    <w:rsid w:val="00BF4EA0"/>
    <w:rsid w:val="00C10B52"/>
    <w:rsid w:val="00C14087"/>
    <w:rsid w:val="00C15F84"/>
    <w:rsid w:val="00C17DCF"/>
    <w:rsid w:val="00C20245"/>
    <w:rsid w:val="00C20A2B"/>
    <w:rsid w:val="00C21056"/>
    <w:rsid w:val="00C213EC"/>
    <w:rsid w:val="00C25A1A"/>
    <w:rsid w:val="00C262ED"/>
    <w:rsid w:val="00C2661C"/>
    <w:rsid w:val="00C312E4"/>
    <w:rsid w:val="00C31C36"/>
    <w:rsid w:val="00C31C69"/>
    <w:rsid w:val="00C3531E"/>
    <w:rsid w:val="00C36F7B"/>
    <w:rsid w:val="00C407E2"/>
    <w:rsid w:val="00C41452"/>
    <w:rsid w:val="00C41BEB"/>
    <w:rsid w:val="00C44673"/>
    <w:rsid w:val="00C515ED"/>
    <w:rsid w:val="00C51CDE"/>
    <w:rsid w:val="00C51F64"/>
    <w:rsid w:val="00C5572D"/>
    <w:rsid w:val="00C60BD5"/>
    <w:rsid w:val="00C615EC"/>
    <w:rsid w:val="00C67CED"/>
    <w:rsid w:val="00C70AD7"/>
    <w:rsid w:val="00C740B6"/>
    <w:rsid w:val="00C745F5"/>
    <w:rsid w:val="00C75A17"/>
    <w:rsid w:val="00C76B5B"/>
    <w:rsid w:val="00C76E27"/>
    <w:rsid w:val="00C77ED4"/>
    <w:rsid w:val="00C77F5A"/>
    <w:rsid w:val="00C80BB4"/>
    <w:rsid w:val="00C8124B"/>
    <w:rsid w:val="00C82A2E"/>
    <w:rsid w:val="00C8340F"/>
    <w:rsid w:val="00C86F4C"/>
    <w:rsid w:val="00C87010"/>
    <w:rsid w:val="00C904A1"/>
    <w:rsid w:val="00C937C5"/>
    <w:rsid w:val="00CA431A"/>
    <w:rsid w:val="00CB079A"/>
    <w:rsid w:val="00CB205B"/>
    <w:rsid w:val="00CB441D"/>
    <w:rsid w:val="00CC524B"/>
    <w:rsid w:val="00CC5395"/>
    <w:rsid w:val="00CD27DE"/>
    <w:rsid w:val="00CD3D50"/>
    <w:rsid w:val="00CD4B69"/>
    <w:rsid w:val="00CD5C2A"/>
    <w:rsid w:val="00CD5EC0"/>
    <w:rsid w:val="00CD6349"/>
    <w:rsid w:val="00CD6B00"/>
    <w:rsid w:val="00CD74BF"/>
    <w:rsid w:val="00CD7D0E"/>
    <w:rsid w:val="00CE17B0"/>
    <w:rsid w:val="00CE1B8B"/>
    <w:rsid w:val="00CE5309"/>
    <w:rsid w:val="00CE55D0"/>
    <w:rsid w:val="00CE619C"/>
    <w:rsid w:val="00CF08F7"/>
    <w:rsid w:val="00CF17F0"/>
    <w:rsid w:val="00CF6CE5"/>
    <w:rsid w:val="00D00428"/>
    <w:rsid w:val="00D01AF8"/>
    <w:rsid w:val="00D02FE5"/>
    <w:rsid w:val="00D03C25"/>
    <w:rsid w:val="00D04711"/>
    <w:rsid w:val="00D066C5"/>
    <w:rsid w:val="00D069D0"/>
    <w:rsid w:val="00D11FA2"/>
    <w:rsid w:val="00D13ED0"/>
    <w:rsid w:val="00D13FFC"/>
    <w:rsid w:val="00D2081C"/>
    <w:rsid w:val="00D20C14"/>
    <w:rsid w:val="00D239FA"/>
    <w:rsid w:val="00D243F7"/>
    <w:rsid w:val="00D25090"/>
    <w:rsid w:val="00D256D0"/>
    <w:rsid w:val="00D25BB7"/>
    <w:rsid w:val="00D273CA"/>
    <w:rsid w:val="00D32708"/>
    <w:rsid w:val="00D32ACA"/>
    <w:rsid w:val="00D32F55"/>
    <w:rsid w:val="00D3460D"/>
    <w:rsid w:val="00D36A0D"/>
    <w:rsid w:val="00D447B3"/>
    <w:rsid w:val="00D45CE3"/>
    <w:rsid w:val="00D5361C"/>
    <w:rsid w:val="00D5628D"/>
    <w:rsid w:val="00D56678"/>
    <w:rsid w:val="00D61471"/>
    <w:rsid w:val="00D617A4"/>
    <w:rsid w:val="00D702CF"/>
    <w:rsid w:val="00D704DE"/>
    <w:rsid w:val="00D72332"/>
    <w:rsid w:val="00D74520"/>
    <w:rsid w:val="00D74F86"/>
    <w:rsid w:val="00D760CF"/>
    <w:rsid w:val="00D81612"/>
    <w:rsid w:val="00D84D9F"/>
    <w:rsid w:val="00D84E6E"/>
    <w:rsid w:val="00D854FE"/>
    <w:rsid w:val="00D86758"/>
    <w:rsid w:val="00D900CA"/>
    <w:rsid w:val="00D90FA6"/>
    <w:rsid w:val="00D9166F"/>
    <w:rsid w:val="00D9372E"/>
    <w:rsid w:val="00D946AF"/>
    <w:rsid w:val="00D96944"/>
    <w:rsid w:val="00D9799C"/>
    <w:rsid w:val="00DA2792"/>
    <w:rsid w:val="00DA4484"/>
    <w:rsid w:val="00DA496F"/>
    <w:rsid w:val="00DB2369"/>
    <w:rsid w:val="00DB4EE8"/>
    <w:rsid w:val="00DC1301"/>
    <w:rsid w:val="00DC20D2"/>
    <w:rsid w:val="00DC59E1"/>
    <w:rsid w:val="00DC5A2E"/>
    <w:rsid w:val="00DC7765"/>
    <w:rsid w:val="00DD0881"/>
    <w:rsid w:val="00DD3492"/>
    <w:rsid w:val="00DD41DE"/>
    <w:rsid w:val="00DD4C2D"/>
    <w:rsid w:val="00DD5409"/>
    <w:rsid w:val="00DD62D8"/>
    <w:rsid w:val="00DD7628"/>
    <w:rsid w:val="00DD7D2E"/>
    <w:rsid w:val="00DE14BF"/>
    <w:rsid w:val="00DE6A76"/>
    <w:rsid w:val="00DE7EC9"/>
    <w:rsid w:val="00DF2FFF"/>
    <w:rsid w:val="00DF5986"/>
    <w:rsid w:val="00DF778D"/>
    <w:rsid w:val="00E02694"/>
    <w:rsid w:val="00E043D2"/>
    <w:rsid w:val="00E057F1"/>
    <w:rsid w:val="00E06904"/>
    <w:rsid w:val="00E070D7"/>
    <w:rsid w:val="00E1119D"/>
    <w:rsid w:val="00E129AC"/>
    <w:rsid w:val="00E170B3"/>
    <w:rsid w:val="00E17196"/>
    <w:rsid w:val="00E20529"/>
    <w:rsid w:val="00E20DDE"/>
    <w:rsid w:val="00E237FE"/>
    <w:rsid w:val="00E23CE8"/>
    <w:rsid w:val="00E258D7"/>
    <w:rsid w:val="00E260E8"/>
    <w:rsid w:val="00E35406"/>
    <w:rsid w:val="00E4177A"/>
    <w:rsid w:val="00E43152"/>
    <w:rsid w:val="00E44476"/>
    <w:rsid w:val="00E51B01"/>
    <w:rsid w:val="00E5372F"/>
    <w:rsid w:val="00E568BA"/>
    <w:rsid w:val="00E56C80"/>
    <w:rsid w:val="00E605B6"/>
    <w:rsid w:val="00E60FC6"/>
    <w:rsid w:val="00E623E8"/>
    <w:rsid w:val="00E63D47"/>
    <w:rsid w:val="00E71223"/>
    <w:rsid w:val="00E72A6A"/>
    <w:rsid w:val="00E74F64"/>
    <w:rsid w:val="00E7543F"/>
    <w:rsid w:val="00E83780"/>
    <w:rsid w:val="00EA1043"/>
    <w:rsid w:val="00EA29B0"/>
    <w:rsid w:val="00EA3407"/>
    <w:rsid w:val="00EB08D8"/>
    <w:rsid w:val="00EB0C6D"/>
    <w:rsid w:val="00EB15C9"/>
    <w:rsid w:val="00EB33C7"/>
    <w:rsid w:val="00EB3540"/>
    <w:rsid w:val="00EB3EFF"/>
    <w:rsid w:val="00EC1D46"/>
    <w:rsid w:val="00EC235F"/>
    <w:rsid w:val="00EC6AC8"/>
    <w:rsid w:val="00EC7AFB"/>
    <w:rsid w:val="00ED10C4"/>
    <w:rsid w:val="00ED5AD5"/>
    <w:rsid w:val="00EE0446"/>
    <w:rsid w:val="00EE0DF3"/>
    <w:rsid w:val="00EE454B"/>
    <w:rsid w:val="00EE4993"/>
    <w:rsid w:val="00EF2B81"/>
    <w:rsid w:val="00EF53EC"/>
    <w:rsid w:val="00EF5623"/>
    <w:rsid w:val="00EF62F6"/>
    <w:rsid w:val="00F007A0"/>
    <w:rsid w:val="00F03607"/>
    <w:rsid w:val="00F1066D"/>
    <w:rsid w:val="00F10E09"/>
    <w:rsid w:val="00F11C22"/>
    <w:rsid w:val="00F12253"/>
    <w:rsid w:val="00F1557C"/>
    <w:rsid w:val="00F155EC"/>
    <w:rsid w:val="00F16597"/>
    <w:rsid w:val="00F1788C"/>
    <w:rsid w:val="00F21AAA"/>
    <w:rsid w:val="00F235E4"/>
    <w:rsid w:val="00F32871"/>
    <w:rsid w:val="00F34076"/>
    <w:rsid w:val="00F34EC5"/>
    <w:rsid w:val="00F35E42"/>
    <w:rsid w:val="00F3660A"/>
    <w:rsid w:val="00F43617"/>
    <w:rsid w:val="00F44E62"/>
    <w:rsid w:val="00F465C0"/>
    <w:rsid w:val="00F46F58"/>
    <w:rsid w:val="00F52309"/>
    <w:rsid w:val="00F56461"/>
    <w:rsid w:val="00F5671E"/>
    <w:rsid w:val="00F5687E"/>
    <w:rsid w:val="00F57A03"/>
    <w:rsid w:val="00F625D6"/>
    <w:rsid w:val="00F66E83"/>
    <w:rsid w:val="00F705A1"/>
    <w:rsid w:val="00F70AED"/>
    <w:rsid w:val="00F7319C"/>
    <w:rsid w:val="00F75E4B"/>
    <w:rsid w:val="00F76B36"/>
    <w:rsid w:val="00F77585"/>
    <w:rsid w:val="00F839DD"/>
    <w:rsid w:val="00F83F3E"/>
    <w:rsid w:val="00F96955"/>
    <w:rsid w:val="00FA0028"/>
    <w:rsid w:val="00FA051A"/>
    <w:rsid w:val="00FA120F"/>
    <w:rsid w:val="00FA1293"/>
    <w:rsid w:val="00FA2694"/>
    <w:rsid w:val="00FA6442"/>
    <w:rsid w:val="00FA747C"/>
    <w:rsid w:val="00FB20CF"/>
    <w:rsid w:val="00FB26B9"/>
    <w:rsid w:val="00FB463E"/>
    <w:rsid w:val="00FB7EBE"/>
    <w:rsid w:val="00FC11E9"/>
    <w:rsid w:val="00FC1C54"/>
    <w:rsid w:val="00FC1FF9"/>
    <w:rsid w:val="00FC3A53"/>
    <w:rsid w:val="00FC468C"/>
    <w:rsid w:val="00FD19D3"/>
    <w:rsid w:val="00FD45CF"/>
    <w:rsid w:val="00FD5CC3"/>
    <w:rsid w:val="00FD7C5D"/>
    <w:rsid w:val="00FE4759"/>
    <w:rsid w:val="00FE7C4B"/>
    <w:rsid w:val="00FF0A0C"/>
    <w:rsid w:val="00FF2C2B"/>
    <w:rsid w:val="00FF3E90"/>
    <w:rsid w:val="00FF4580"/>
    <w:rsid w:val="00FF4584"/>
    <w:rsid w:val="00FF64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rules v:ext="edit">
        <o:r id="V:Rule9" type="connector" idref="#_s1148">
          <o:proxy start="" idref="#_s1154" connectloc="1"/>
          <o:proxy end="" idref="#_s1153" connectloc="2"/>
        </o:r>
        <o:r id="V:Rule10" type="connector" idref="#_s1149">
          <o:proxy start="" idref="#_s1153" connectloc="0"/>
          <o:proxy end="" idref="#_s1151" connectloc="2"/>
        </o:r>
        <o:r id="V:Rule11" type="connector" idref="#_x0000_s1159"/>
        <o:r id="V:Rule12" type="connector" idref="#_s1147">
          <o:proxy start="" idref="#_s1155" connectloc="1"/>
          <o:proxy end="" idref="#_s1153" connectloc="2"/>
        </o:r>
        <o:r id="V:Rule13" type="connector" idref="#_s1146">
          <o:proxy start="" idref="#_s1156" connectloc="1"/>
          <o:proxy end="" idref="#_s1153" connectloc="2"/>
        </o:r>
        <o:r id="V:Rule14" type="connector" idref="#_s1150">
          <o:proxy start="" idref="#_s1152" connectloc="0"/>
          <o:proxy end="" idref="#_s1151" connectloc="2"/>
        </o:r>
        <o:r id="V:Rule15" type="connector" idref="#_s1145">
          <o:proxy start="" idref="#_s1157" connectloc="1"/>
          <o:proxy end="" idref="#_s1153" connectloc="2"/>
        </o:r>
        <o:r id="V:Rule16" type="connector" idref="#_s1144">
          <o:proxy start="" idref="#_s1158" connectloc="0"/>
          <o:proxy end="" idref="#_s115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Document Map" w:uiPriority="0"/>
    <w:lsdException w:name="Outline List 2"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516616"/>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827933"/>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B57421"/>
    <w:pPr>
      <w:keepNext/>
      <w:keepLines/>
      <w:spacing w:before="200" w:after="100" w:afterAutospacing="1"/>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qFormat/>
    <w:rsid w:val="000075F7"/>
    <w:pPr>
      <w:keepNext/>
      <w:keepLines/>
      <w:spacing w:before="200" w:after="100" w:afterAutospacing="1"/>
      <w:outlineLvl w:val="2"/>
    </w:pPr>
    <w:rPr>
      <w:rFonts w:ascii="Cambria" w:eastAsia="Times New Roman" w:hAnsi="Cambria"/>
      <w:b/>
      <w:bCs/>
      <w:color w:val="4F81BD"/>
    </w:rPr>
  </w:style>
  <w:style w:type="paragraph" w:styleId="Antrat4">
    <w:name w:val="heading 4"/>
    <w:aliases w:val="Strapsnis"/>
    <w:basedOn w:val="prastasis"/>
    <w:next w:val="prastasis"/>
    <w:link w:val="Antrat4Diagrama"/>
    <w:qFormat/>
    <w:rsid w:val="00090BBB"/>
    <w:pPr>
      <w:keepNext/>
      <w:spacing w:before="240" w:after="60" w:line="240" w:lineRule="auto"/>
      <w:jc w:val="both"/>
      <w:outlineLvl w:val="3"/>
    </w:pPr>
    <w:rPr>
      <w:rFonts w:ascii="Times New Roman" w:eastAsia="Times New Roman" w:hAnsi="Times New Roman"/>
      <w:b/>
      <w:bCs/>
      <w:sz w:val="28"/>
      <w:szCs w:val="28"/>
      <w:lang w:eastAsia="lt-LT"/>
    </w:rPr>
  </w:style>
  <w:style w:type="paragraph" w:styleId="Antrat6">
    <w:name w:val="heading 6"/>
    <w:basedOn w:val="prastasis"/>
    <w:next w:val="prastasis"/>
    <w:link w:val="Antrat6Diagrama"/>
    <w:qFormat/>
    <w:locked/>
    <w:rsid w:val="004D786E"/>
    <w:pPr>
      <w:spacing w:before="240" w:after="60" w:line="240" w:lineRule="auto"/>
      <w:outlineLvl w:val="5"/>
    </w:pPr>
    <w:rPr>
      <w:rFonts w:ascii="Times New Roman" w:eastAsia="Times New Roman" w:hAnsi="Times New Roman"/>
      <w:b/>
      <w:bCs/>
      <w:lang w:eastAsia="lt-LT"/>
    </w:rPr>
  </w:style>
  <w:style w:type="paragraph" w:styleId="Antrat9">
    <w:name w:val="heading 9"/>
    <w:basedOn w:val="prastasis"/>
    <w:next w:val="prastasis"/>
    <w:link w:val="Antrat9Diagrama"/>
    <w:qFormat/>
    <w:locked/>
    <w:rsid w:val="004D786E"/>
    <w:pPr>
      <w:spacing w:before="240" w:after="60" w:line="240" w:lineRule="auto"/>
      <w:outlineLvl w:val="8"/>
    </w:pPr>
    <w:rPr>
      <w:rFonts w:ascii="Arial" w:eastAsia="Times New Roman" w:hAnsi="Arial" w:cs="Arial"/>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27933"/>
    <w:rPr>
      <w:rFonts w:ascii="Cambria" w:hAnsi="Cambria" w:cs="Times New Roman"/>
      <w:b/>
      <w:bCs/>
      <w:color w:val="365F91"/>
      <w:sz w:val="28"/>
      <w:szCs w:val="28"/>
    </w:rPr>
  </w:style>
  <w:style w:type="character" w:customStyle="1" w:styleId="Antrat2Diagrama">
    <w:name w:val="Antraštė 2 Diagrama"/>
    <w:basedOn w:val="Numatytasispastraiposriftas"/>
    <w:link w:val="Antrat2"/>
    <w:uiPriority w:val="99"/>
    <w:locked/>
    <w:rsid w:val="00B57421"/>
    <w:rPr>
      <w:rFonts w:ascii="Cambria" w:hAnsi="Cambria" w:cs="Times New Roman"/>
      <w:b/>
      <w:bCs/>
      <w:color w:val="4F81BD"/>
      <w:sz w:val="26"/>
      <w:szCs w:val="26"/>
    </w:rPr>
  </w:style>
  <w:style w:type="character" w:customStyle="1" w:styleId="Antrat3Diagrama">
    <w:name w:val="Antraštė 3 Diagrama"/>
    <w:basedOn w:val="Numatytasispastraiposriftas"/>
    <w:link w:val="Antrat3"/>
    <w:uiPriority w:val="99"/>
    <w:locked/>
    <w:rsid w:val="000075F7"/>
    <w:rPr>
      <w:rFonts w:ascii="Cambria" w:hAnsi="Cambria" w:cs="Times New Roman"/>
      <w:b/>
      <w:bCs/>
      <w:color w:val="4F81BD"/>
    </w:rPr>
  </w:style>
  <w:style w:type="character" w:customStyle="1" w:styleId="Antrat4Diagrama">
    <w:name w:val="Antraštė 4 Diagrama"/>
    <w:aliases w:val="Strapsnis Diagrama"/>
    <w:basedOn w:val="Numatytasispastraiposriftas"/>
    <w:link w:val="Antrat4"/>
    <w:uiPriority w:val="99"/>
    <w:locked/>
    <w:rsid w:val="00090BBB"/>
    <w:rPr>
      <w:rFonts w:ascii="Times New Roman" w:hAnsi="Times New Roman" w:cs="Times New Roman"/>
      <w:b/>
      <w:bCs/>
      <w:sz w:val="28"/>
      <w:szCs w:val="28"/>
      <w:lang w:eastAsia="lt-LT"/>
    </w:rPr>
  </w:style>
  <w:style w:type="paragraph" w:styleId="Turinioantrat">
    <w:name w:val="TOC Heading"/>
    <w:basedOn w:val="Antrat1"/>
    <w:next w:val="prastasis"/>
    <w:uiPriority w:val="99"/>
    <w:qFormat/>
    <w:rsid w:val="00827933"/>
    <w:pPr>
      <w:outlineLvl w:val="9"/>
    </w:pPr>
  </w:style>
  <w:style w:type="paragraph" w:styleId="Debesliotekstas">
    <w:name w:val="Balloon Text"/>
    <w:basedOn w:val="prastasis"/>
    <w:link w:val="DebesliotekstasDiagrama"/>
    <w:uiPriority w:val="99"/>
    <w:semiHidden/>
    <w:rsid w:val="008279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27933"/>
    <w:rPr>
      <w:rFonts w:ascii="Tahoma" w:hAnsi="Tahoma" w:cs="Tahoma"/>
      <w:sz w:val="16"/>
      <w:szCs w:val="16"/>
    </w:rPr>
  </w:style>
  <w:style w:type="paragraph" w:styleId="Turinys1">
    <w:name w:val="toc 1"/>
    <w:basedOn w:val="prastasis"/>
    <w:next w:val="prastasis"/>
    <w:autoRedefine/>
    <w:uiPriority w:val="39"/>
    <w:rsid w:val="00827933"/>
    <w:pPr>
      <w:spacing w:after="100"/>
    </w:pPr>
  </w:style>
  <w:style w:type="character" w:styleId="Hipersaitas">
    <w:name w:val="Hyperlink"/>
    <w:basedOn w:val="Numatytasispastraiposriftas"/>
    <w:uiPriority w:val="99"/>
    <w:rsid w:val="00827933"/>
    <w:rPr>
      <w:rFonts w:cs="Times New Roman"/>
      <w:color w:val="0000FF"/>
      <w:u w:val="single"/>
    </w:rPr>
  </w:style>
  <w:style w:type="paragraph" w:styleId="Turinys2">
    <w:name w:val="toc 2"/>
    <w:basedOn w:val="prastasis"/>
    <w:next w:val="prastasis"/>
    <w:autoRedefine/>
    <w:uiPriority w:val="39"/>
    <w:rsid w:val="00DD3492"/>
    <w:pPr>
      <w:spacing w:after="100"/>
      <w:ind w:left="220"/>
    </w:pPr>
  </w:style>
  <w:style w:type="paragraph" w:styleId="Turinys3">
    <w:name w:val="toc 3"/>
    <w:basedOn w:val="prastasis"/>
    <w:next w:val="prastasis"/>
    <w:autoRedefine/>
    <w:uiPriority w:val="39"/>
    <w:rsid w:val="00515AD7"/>
    <w:pPr>
      <w:spacing w:after="100"/>
      <w:ind w:left="440"/>
    </w:pPr>
  </w:style>
  <w:style w:type="paragraph" w:styleId="Antrats">
    <w:name w:val="header"/>
    <w:aliases w:val="HEADER_EN,HEADER_EN Char Char Char Char,Char Char Char Char Char,Char Char Char Char,Char Char Char"/>
    <w:basedOn w:val="prastasis"/>
    <w:link w:val="AntratsDiagrama"/>
    <w:rsid w:val="00EB3EFF"/>
    <w:pPr>
      <w:tabs>
        <w:tab w:val="center" w:pos="4819"/>
        <w:tab w:val="right" w:pos="9638"/>
      </w:tabs>
      <w:spacing w:after="0" w:line="240" w:lineRule="auto"/>
    </w:pPr>
  </w:style>
  <w:style w:type="character" w:customStyle="1" w:styleId="AntratsDiagrama">
    <w:name w:val="Antraštės Diagrama"/>
    <w:aliases w:val="HEADER_EN Diagrama,HEADER_EN Char Char Char Char Diagrama,Char Char Char Char Char Diagrama,Char Char Char Char Diagrama,Char Char Char Diagrama"/>
    <w:basedOn w:val="Numatytasispastraiposriftas"/>
    <w:link w:val="Antrats"/>
    <w:locked/>
    <w:rsid w:val="00EB3EFF"/>
    <w:rPr>
      <w:rFonts w:cs="Times New Roman"/>
    </w:rPr>
  </w:style>
  <w:style w:type="paragraph" w:styleId="Porat">
    <w:name w:val="footer"/>
    <w:basedOn w:val="prastasis"/>
    <w:link w:val="PoratDiagrama"/>
    <w:rsid w:val="00EB3E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EB3EFF"/>
    <w:rPr>
      <w:rFonts w:cs="Times New Roman"/>
    </w:rPr>
  </w:style>
  <w:style w:type="table" w:customStyle="1" w:styleId="viesussraas1parykinimas1">
    <w:name w:val="Šviesus sąrašas – 1 paryškinimas1"/>
    <w:uiPriority w:val="99"/>
    <w:rsid w:val="003320C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viesusspalvinimas1parykinimas1">
    <w:name w:val="Šviesus spalvinimas – 1 paryškinimas1"/>
    <w:uiPriority w:val="99"/>
    <w:rsid w:val="003320C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entelstinklelis">
    <w:name w:val="Table Grid"/>
    <w:basedOn w:val="prastojilentel"/>
    <w:rsid w:val="00332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esusspalvinimas2parykinimas">
    <w:name w:val="Light Shading Accent 2"/>
    <w:basedOn w:val="prastojilentel"/>
    <w:uiPriority w:val="99"/>
    <w:rsid w:val="003320C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viesustinklelis1parykinimas1">
    <w:name w:val="Šviesus tinklelis – 1 paryškinimas1"/>
    <w:uiPriority w:val="99"/>
    <w:rsid w:val="003320C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3vidutinistinklelis1parykinimas">
    <w:name w:val="Medium Grid 3 Accent 1"/>
    <w:basedOn w:val="prastojilentel"/>
    <w:uiPriority w:val="99"/>
    <w:rsid w:val="00A241E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raopastraipa">
    <w:name w:val="List Paragraph"/>
    <w:basedOn w:val="prastasis"/>
    <w:uiPriority w:val="34"/>
    <w:qFormat/>
    <w:rsid w:val="004A5586"/>
    <w:pPr>
      <w:ind w:left="720"/>
      <w:contextualSpacing/>
    </w:pPr>
  </w:style>
  <w:style w:type="paragraph" w:styleId="Antrat">
    <w:name w:val="caption"/>
    <w:basedOn w:val="prastasis"/>
    <w:next w:val="prastasis"/>
    <w:uiPriority w:val="99"/>
    <w:qFormat/>
    <w:rsid w:val="00EF53EC"/>
    <w:pPr>
      <w:spacing w:line="240" w:lineRule="auto"/>
    </w:pPr>
    <w:rPr>
      <w:b/>
      <w:bCs/>
      <w:color w:val="4F81BD"/>
      <w:sz w:val="18"/>
      <w:szCs w:val="18"/>
    </w:rPr>
  </w:style>
  <w:style w:type="paragraph" w:customStyle="1" w:styleId="Bodytext">
    <w:name w:val="Body text"/>
    <w:basedOn w:val="prastasis"/>
    <w:uiPriority w:val="99"/>
    <w:rsid w:val="00C615E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BasicParagraph">
    <w:name w:val="[Basic Paragraph]"/>
    <w:basedOn w:val="prastasis"/>
    <w:uiPriority w:val="99"/>
    <w:rsid w:val="00C615EC"/>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Dokumentostruktra">
    <w:name w:val="Document Map"/>
    <w:basedOn w:val="prastasis"/>
    <w:link w:val="DokumentostruktraDiagrama"/>
    <w:semiHidden/>
    <w:rsid w:val="00C8340F"/>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locked/>
    <w:rsid w:val="00C8340F"/>
    <w:rPr>
      <w:rFonts w:ascii="Tahoma" w:hAnsi="Tahoma" w:cs="Tahoma"/>
      <w:sz w:val="16"/>
      <w:szCs w:val="16"/>
    </w:rPr>
  </w:style>
  <w:style w:type="paragraph" w:customStyle="1" w:styleId="DiagramaDiagramaCharCharDiagramaDiagrama1">
    <w:name w:val="Diagrama Diagrama Char Char Diagrama Diagrama1"/>
    <w:basedOn w:val="prastasis"/>
    <w:uiPriority w:val="99"/>
    <w:rsid w:val="00A942D8"/>
    <w:pPr>
      <w:spacing w:after="160" w:line="240" w:lineRule="exact"/>
    </w:pPr>
    <w:rPr>
      <w:rFonts w:ascii="Tahoma" w:eastAsia="Times New Roman" w:hAnsi="Tahoma"/>
      <w:sz w:val="20"/>
      <w:szCs w:val="20"/>
      <w:lang w:val="en-US"/>
    </w:rPr>
  </w:style>
  <w:style w:type="paragraph" w:styleId="prastasistinklapis">
    <w:name w:val="Normal (Web)"/>
    <w:basedOn w:val="prastasis"/>
    <w:uiPriority w:val="99"/>
    <w:rsid w:val="00A942D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rowvalue">
    <w:name w:val="rowvalue"/>
    <w:basedOn w:val="Numatytasispastraiposriftas"/>
    <w:uiPriority w:val="99"/>
    <w:rsid w:val="008C7CE0"/>
    <w:rPr>
      <w:rFonts w:cs="Times New Roman"/>
    </w:rPr>
  </w:style>
  <w:style w:type="character" w:styleId="Grietas">
    <w:name w:val="Strong"/>
    <w:basedOn w:val="Numatytasispastraiposriftas"/>
    <w:uiPriority w:val="22"/>
    <w:qFormat/>
    <w:rsid w:val="001848EC"/>
    <w:rPr>
      <w:rFonts w:cs="Times New Roman"/>
      <w:b/>
      <w:bCs/>
    </w:rPr>
  </w:style>
  <w:style w:type="character" w:customStyle="1" w:styleId="kvrpreviewlabelheader">
    <w:name w:val="kvrpreviewlabelheader"/>
    <w:basedOn w:val="Numatytasispastraiposriftas"/>
    <w:uiPriority w:val="99"/>
    <w:rsid w:val="00E20DDE"/>
    <w:rPr>
      <w:rFonts w:cs="Times New Roman"/>
    </w:rPr>
  </w:style>
  <w:style w:type="character" w:customStyle="1" w:styleId="apple-converted-space">
    <w:name w:val="apple-converted-space"/>
    <w:basedOn w:val="Numatytasispastraiposriftas"/>
    <w:rsid w:val="00F3660A"/>
  </w:style>
  <w:style w:type="character" w:customStyle="1" w:styleId="Antrat6Diagrama">
    <w:name w:val="Antraštė 6 Diagrama"/>
    <w:basedOn w:val="Numatytasispastraiposriftas"/>
    <w:link w:val="Antrat6"/>
    <w:rsid w:val="004D786E"/>
    <w:rPr>
      <w:rFonts w:ascii="Times New Roman" w:eastAsia="Times New Roman" w:hAnsi="Times New Roman"/>
      <w:b/>
      <w:bCs/>
      <w:sz w:val="22"/>
      <w:szCs w:val="22"/>
    </w:rPr>
  </w:style>
  <w:style w:type="character" w:customStyle="1" w:styleId="Antrat9Diagrama">
    <w:name w:val="Antraštė 9 Diagrama"/>
    <w:basedOn w:val="Numatytasispastraiposriftas"/>
    <w:link w:val="Antrat9"/>
    <w:rsid w:val="004D786E"/>
    <w:rPr>
      <w:rFonts w:ascii="Arial" w:eastAsia="Times New Roman" w:hAnsi="Arial" w:cs="Arial"/>
      <w:sz w:val="22"/>
      <w:szCs w:val="22"/>
    </w:rPr>
  </w:style>
  <w:style w:type="paragraph" w:styleId="Pagrindinistekstas2">
    <w:name w:val="Body Text 2"/>
    <w:basedOn w:val="prastasis"/>
    <w:link w:val="Pagrindinistekstas2Diagrama"/>
    <w:rsid w:val="004D786E"/>
    <w:pPr>
      <w:spacing w:after="0" w:line="240" w:lineRule="auto"/>
      <w:jc w:val="both"/>
    </w:pPr>
    <w:rPr>
      <w:rFonts w:ascii="Times New Roman" w:eastAsia="Times New Roman" w:hAnsi="Times New Roman"/>
      <w:sz w:val="24"/>
      <w:szCs w:val="24"/>
    </w:rPr>
  </w:style>
  <w:style w:type="character" w:customStyle="1" w:styleId="Pagrindinistekstas2Diagrama">
    <w:name w:val="Pagrindinis tekstas 2 Diagrama"/>
    <w:basedOn w:val="Numatytasispastraiposriftas"/>
    <w:link w:val="Pagrindinistekstas2"/>
    <w:rsid w:val="004D786E"/>
    <w:rPr>
      <w:rFonts w:ascii="Times New Roman" w:eastAsia="Times New Roman" w:hAnsi="Times New Roman"/>
      <w:sz w:val="24"/>
      <w:szCs w:val="24"/>
      <w:lang w:eastAsia="en-US"/>
    </w:rPr>
  </w:style>
  <w:style w:type="numbering" w:styleId="111111">
    <w:name w:val="Outline List 2"/>
    <w:basedOn w:val="Sraonra"/>
    <w:rsid w:val="004D786E"/>
    <w:pPr>
      <w:numPr>
        <w:numId w:val="8"/>
      </w:numPr>
    </w:pPr>
  </w:style>
  <w:style w:type="numbering" w:customStyle="1" w:styleId="Style1">
    <w:name w:val="Style1"/>
    <w:basedOn w:val="Sraonra"/>
    <w:rsid w:val="004D786E"/>
    <w:pPr>
      <w:numPr>
        <w:numId w:val="9"/>
      </w:numPr>
    </w:pPr>
  </w:style>
  <w:style w:type="paragraph" w:customStyle="1" w:styleId="StyleCaptionCentered">
    <w:name w:val="Style Caption + Centered"/>
    <w:basedOn w:val="Antrat"/>
    <w:rsid w:val="004D786E"/>
    <w:pPr>
      <w:spacing w:before="120" w:after="240"/>
      <w:jc w:val="center"/>
    </w:pPr>
    <w:rPr>
      <w:rFonts w:ascii="Times New Roman" w:eastAsia="Times New Roman" w:hAnsi="Times New Roman"/>
      <w:b w:val="0"/>
      <w:bCs w:val="0"/>
      <w:color w:val="auto"/>
      <w:sz w:val="24"/>
      <w:szCs w:val="20"/>
      <w:lang w:eastAsia="lt-LT"/>
    </w:rPr>
  </w:style>
  <w:style w:type="paragraph" w:customStyle="1" w:styleId="StyleCaptionCentered1">
    <w:name w:val="Style Caption + Centered1"/>
    <w:basedOn w:val="Antrat"/>
    <w:rsid w:val="004D786E"/>
    <w:pPr>
      <w:spacing w:before="120" w:after="240"/>
      <w:jc w:val="center"/>
    </w:pPr>
    <w:rPr>
      <w:rFonts w:ascii="Times New Roman" w:eastAsia="Times New Roman" w:hAnsi="Times New Roman"/>
      <w:b w:val="0"/>
      <w:bCs w:val="0"/>
      <w:color w:val="auto"/>
      <w:sz w:val="24"/>
      <w:szCs w:val="20"/>
      <w:lang w:eastAsia="lt-LT"/>
    </w:rPr>
  </w:style>
  <w:style w:type="paragraph" w:styleId="Puslapioinaostekstas">
    <w:name w:val="footnote text"/>
    <w:basedOn w:val="prastasis"/>
    <w:link w:val="PuslapioinaostekstasDiagrama"/>
    <w:uiPriority w:val="99"/>
    <w:semiHidden/>
    <w:rsid w:val="004D786E"/>
    <w:pPr>
      <w:spacing w:after="0" w:line="240" w:lineRule="auto"/>
    </w:pPr>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4D786E"/>
    <w:rPr>
      <w:rFonts w:ascii="Times New Roman" w:eastAsia="Times New Roman" w:hAnsi="Times New Roman"/>
    </w:rPr>
  </w:style>
  <w:style w:type="character" w:styleId="Puslapioinaosnuoroda">
    <w:name w:val="footnote reference"/>
    <w:uiPriority w:val="99"/>
    <w:semiHidden/>
    <w:rsid w:val="004D786E"/>
    <w:rPr>
      <w:vertAlign w:val="superscript"/>
    </w:rPr>
  </w:style>
  <w:style w:type="paragraph" w:styleId="Pagrindinistekstas">
    <w:name w:val="Body Text"/>
    <w:basedOn w:val="prastasis"/>
    <w:link w:val="PagrindinistekstasDiagrama"/>
    <w:rsid w:val="004D786E"/>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rsid w:val="004D786E"/>
    <w:rPr>
      <w:rFonts w:ascii="Times New Roman" w:eastAsia="Times New Roman" w:hAnsi="Times New Roman"/>
      <w:sz w:val="24"/>
      <w:szCs w:val="24"/>
    </w:rPr>
  </w:style>
  <w:style w:type="character" w:styleId="Puslapionumeris">
    <w:name w:val="page number"/>
    <w:basedOn w:val="Numatytasispastraiposriftas"/>
    <w:rsid w:val="004D786E"/>
  </w:style>
  <w:style w:type="character" w:customStyle="1" w:styleId="blackbold">
    <w:name w:val="black_bold"/>
    <w:basedOn w:val="Numatytasispastraiposriftas"/>
    <w:rsid w:val="004D786E"/>
  </w:style>
  <w:style w:type="character" w:customStyle="1" w:styleId="grayregularmail">
    <w:name w:val="gray_regular_mail"/>
    <w:basedOn w:val="Numatytasispastraiposriftas"/>
    <w:rsid w:val="004D786E"/>
  </w:style>
  <w:style w:type="paragraph" w:customStyle="1" w:styleId="DiagramaDiagramaCharCharDiagramaDiagramaCharCharDiagramaDiagrama">
    <w:name w:val="Diagrama Diagrama Char Char Diagrama Diagrama Char Char Diagrama Diagrama"/>
    <w:basedOn w:val="prastasis"/>
    <w:rsid w:val="004D786E"/>
    <w:pPr>
      <w:spacing w:after="160" w:line="240" w:lineRule="exact"/>
    </w:pPr>
    <w:rPr>
      <w:rFonts w:ascii="Tahoma" w:eastAsia="Times New Roman" w:hAnsi="Tahoma"/>
      <w:sz w:val="20"/>
      <w:szCs w:val="20"/>
      <w:lang w:val="en-US"/>
    </w:rPr>
  </w:style>
  <w:style w:type="paragraph" w:customStyle="1" w:styleId="DiagramaDiagramaCharCharDiagramaDiagrama">
    <w:name w:val="Diagrama Diagrama Char Char Diagrama Diagrama"/>
    <w:basedOn w:val="prastasis"/>
    <w:rsid w:val="004D786E"/>
    <w:pPr>
      <w:spacing w:after="160" w:line="240" w:lineRule="exact"/>
    </w:pPr>
    <w:rPr>
      <w:rFonts w:ascii="Tahoma" w:eastAsia="Times New Roman" w:hAnsi="Tahoma"/>
      <w:sz w:val="20"/>
      <w:szCs w:val="20"/>
      <w:lang w:val="en-US"/>
    </w:rPr>
  </w:style>
  <w:style w:type="character" w:styleId="Perirtashipersaitas">
    <w:name w:val="FollowedHyperlink"/>
    <w:uiPriority w:val="99"/>
    <w:rsid w:val="004D786E"/>
    <w:rPr>
      <w:color w:val="800080"/>
      <w:u w:val="single"/>
    </w:rPr>
  </w:style>
  <w:style w:type="character" w:styleId="Emfaz">
    <w:name w:val="Emphasis"/>
    <w:uiPriority w:val="20"/>
    <w:qFormat/>
    <w:locked/>
    <w:rsid w:val="004D786E"/>
    <w:rPr>
      <w:i/>
      <w:iCs/>
    </w:rPr>
  </w:style>
  <w:style w:type="paragraph" w:customStyle="1" w:styleId="xl65">
    <w:name w:val="xl65"/>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customStyle="1" w:styleId="xl66">
    <w:name w:val="xl66"/>
    <w:basedOn w:val="prastasis"/>
    <w:rsid w:val="004D786E"/>
    <w:pPr>
      <w:spacing w:before="100" w:beforeAutospacing="1" w:after="100" w:afterAutospacing="1" w:line="240" w:lineRule="auto"/>
      <w:jc w:val="center"/>
    </w:pPr>
    <w:rPr>
      <w:rFonts w:ascii="Times New Roman" w:eastAsia="Times New Roman" w:hAnsi="Times New Roman"/>
      <w:sz w:val="24"/>
      <w:szCs w:val="24"/>
      <w:lang w:eastAsia="lt-LT"/>
    </w:rPr>
  </w:style>
  <w:style w:type="paragraph" w:customStyle="1" w:styleId="xl67">
    <w:name w:val="xl67"/>
    <w:basedOn w:val="prastasis"/>
    <w:rsid w:val="004D786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8">
    <w:name w:val="xl68"/>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customStyle="1" w:styleId="xl69">
    <w:name w:val="xl69"/>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customStyle="1" w:styleId="xl70">
    <w:name w:val="xl70"/>
    <w:basedOn w:val="prastasis"/>
    <w:rsid w:val="004D786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lt-LT"/>
    </w:rPr>
  </w:style>
  <w:style w:type="paragraph" w:customStyle="1" w:styleId="xl71">
    <w:name w:val="xl71"/>
    <w:basedOn w:val="prastasis"/>
    <w:rsid w:val="004D786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lt-LT"/>
    </w:rPr>
  </w:style>
  <w:style w:type="paragraph" w:customStyle="1" w:styleId="xl72">
    <w:name w:val="xl72"/>
    <w:basedOn w:val="prastasis"/>
    <w:rsid w:val="004D78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t-LT"/>
    </w:rPr>
  </w:style>
  <w:style w:type="paragraph" w:customStyle="1" w:styleId="xl73">
    <w:name w:val="xl73"/>
    <w:basedOn w:val="prastasis"/>
    <w:rsid w:val="004D78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t-LT"/>
    </w:rPr>
  </w:style>
  <w:style w:type="paragraph" w:customStyle="1" w:styleId="xl74">
    <w:name w:val="xl74"/>
    <w:basedOn w:val="prastasis"/>
    <w:rsid w:val="004D78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t-LT"/>
    </w:rPr>
  </w:style>
  <w:style w:type="paragraph" w:customStyle="1" w:styleId="xl75">
    <w:name w:val="xl75"/>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t-LT"/>
    </w:rPr>
  </w:style>
  <w:style w:type="paragraph" w:customStyle="1" w:styleId="xl76">
    <w:name w:val="xl76"/>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t-LT"/>
    </w:rPr>
  </w:style>
  <w:style w:type="paragraph" w:customStyle="1" w:styleId="xl77">
    <w:name w:val="xl77"/>
    <w:basedOn w:val="prastasis"/>
    <w:rsid w:val="004D786E"/>
    <w:pPr>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customStyle="1" w:styleId="xl78">
    <w:name w:val="xl78"/>
    <w:basedOn w:val="prastasis"/>
    <w:rsid w:val="004D78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customStyle="1" w:styleId="xl79">
    <w:name w:val="xl79"/>
    <w:basedOn w:val="prastasis"/>
    <w:rsid w:val="004D786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80">
    <w:name w:val="xl80"/>
    <w:basedOn w:val="prastasis"/>
    <w:rsid w:val="004D786E"/>
    <w:pPr>
      <w:pBdr>
        <w:top w:val="single" w:sz="4" w:space="0" w:color="auto"/>
        <w:left w:val="single" w:sz="4" w:space="0" w:color="auto"/>
        <w:bottom w:val="single" w:sz="4" w:space="0" w:color="auto"/>
        <w:right w:val="single" w:sz="4" w:space="0" w:color="auto"/>
      </w:pBdr>
      <w:shd w:val="clear" w:color="000000" w:fill="E2E2E2"/>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customStyle="1" w:styleId="xl81">
    <w:name w:val="xl81"/>
    <w:basedOn w:val="prastasis"/>
    <w:rsid w:val="004D78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customStyle="1" w:styleId="xl82">
    <w:name w:val="xl82"/>
    <w:basedOn w:val="prastasis"/>
    <w:rsid w:val="004D78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customStyle="1" w:styleId="xl83">
    <w:name w:val="xl83"/>
    <w:basedOn w:val="prastasis"/>
    <w:rsid w:val="004D78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t-LT"/>
    </w:rPr>
  </w:style>
  <w:style w:type="paragraph" w:styleId="Turinys4">
    <w:name w:val="toc 4"/>
    <w:basedOn w:val="prastasis"/>
    <w:next w:val="prastasis"/>
    <w:autoRedefine/>
    <w:uiPriority w:val="39"/>
    <w:unhideWhenUsed/>
    <w:locked/>
    <w:rsid w:val="00583124"/>
    <w:pPr>
      <w:spacing w:after="100"/>
      <w:ind w:left="660"/>
    </w:pPr>
    <w:rPr>
      <w:rFonts w:eastAsia="Times New Roman"/>
      <w:lang w:eastAsia="lt-LT"/>
    </w:rPr>
  </w:style>
  <w:style w:type="paragraph" w:styleId="Turinys5">
    <w:name w:val="toc 5"/>
    <w:basedOn w:val="prastasis"/>
    <w:next w:val="prastasis"/>
    <w:autoRedefine/>
    <w:uiPriority w:val="39"/>
    <w:unhideWhenUsed/>
    <w:locked/>
    <w:rsid w:val="00583124"/>
    <w:pPr>
      <w:spacing w:after="100"/>
      <w:ind w:left="880"/>
    </w:pPr>
    <w:rPr>
      <w:rFonts w:eastAsia="Times New Roman"/>
      <w:lang w:eastAsia="lt-LT"/>
    </w:rPr>
  </w:style>
  <w:style w:type="paragraph" w:styleId="Turinys6">
    <w:name w:val="toc 6"/>
    <w:basedOn w:val="prastasis"/>
    <w:next w:val="prastasis"/>
    <w:autoRedefine/>
    <w:uiPriority w:val="39"/>
    <w:unhideWhenUsed/>
    <w:locked/>
    <w:rsid w:val="00583124"/>
    <w:pPr>
      <w:spacing w:after="100"/>
      <w:ind w:left="1100"/>
    </w:pPr>
    <w:rPr>
      <w:rFonts w:eastAsia="Times New Roman"/>
      <w:lang w:eastAsia="lt-LT"/>
    </w:rPr>
  </w:style>
  <w:style w:type="paragraph" w:styleId="Turinys7">
    <w:name w:val="toc 7"/>
    <w:basedOn w:val="prastasis"/>
    <w:next w:val="prastasis"/>
    <w:autoRedefine/>
    <w:uiPriority w:val="39"/>
    <w:unhideWhenUsed/>
    <w:locked/>
    <w:rsid w:val="00583124"/>
    <w:pPr>
      <w:spacing w:after="100"/>
      <w:ind w:left="1320"/>
    </w:pPr>
    <w:rPr>
      <w:rFonts w:eastAsia="Times New Roman"/>
      <w:lang w:eastAsia="lt-LT"/>
    </w:rPr>
  </w:style>
  <w:style w:type="paragraph" w:styleId="Turinys8">
    <w:name w:val="toc 8"/>
    <w:basedOn w:val="prastasis"/>
    <w:next w:val="prastasis"/>
    <w:autoRedefine/>
    <w:uiPriority w:val="39"/>
    <w:unhideWhenUsed/>
    <w:locked/>
    <w:rsid w:val="00583124"/>
    <w:pPr>
      <w:spacing w:after="100"/>
      <w:ind w:left="1540"/>
    </w:pPr>
    <w:rPr>
      <w:rFonts w:eastAsia="Times New Roman"/>
      <w:lang w:eastAsia="lt-LT"/>
    </w:rPr>
  </w:style>
  <w:style w:type="paragraph" w:styleId="Turinys9">
    <w:name w:val="toc 9"/>
    <w:basedOn w:val="prastasis"/>
    <w:next w:val="prastasis"/>
    <w:autoRedefine/>
    <w:uiPriority w:val="39"/>
    <w:unhideWhenUsed/>
    <w:locked/>
    <w:rsid w:val="00583124"/>
    <w:pPr>
      <w:spacing w:after="100"/>
      <w:ind w:left="1760"/>
    </w:pPr>
    <w:rPr>
      <w:rFonts w:eastAsia="Times New Roman"/>
      <w:lang w:eastAsia="lt-LT"/>
    </w:rPr>
  </w:style>
  <w:style w:type="paragraph" w:styleId="Pavadinimas">
    <w:name w:val="Title"/>
    <w:basedOn w:val="prastasis"/>
    <w:next w:val="prastasis"/>
    <w:link w:val="PavadinimasDiagrama"/>
    <w:qFormat/>
    <w:locked/>
    <w:rsid w:val="00583124"/>
    <w:pPr>
      <w:spacing w:before="240" w:after="60"/>
      <w:jc w:val="center"/>
      <w:outlineLvl w:val="0"/>
    </w:pPr>
    <w:rPr>
      <w:rFonts w:ascii="Cambria" w:eastAsia="Times New Roman" w:hAnsi="Cambria"/>
      <w:b/>
      <w:bCs/>
      <w:kern w:val="28"/>
      <w:sz w:val="32"/>
      <w:szCs w:val="32"/>
    </w:rPr>
  </w:style>
  <w:style w:type="character" w:customStyle="1" w:styleId="PavadinimasDiagrama">
    <w:name w:val="Pavadinimas Diagrama"/>
    <w:basedOn w:val="Numatytasispastraiposriftas"/>
    <w:link w:val="Pavadinimas"/>
    <w:rsid w:val="00583124"/>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80901276">
      <w:bodyDiv w:val="1"/>
      <w:marLeft w:val="0"/>
      <w:marRight w:val="0"/>
      <w:marTop w:val="0"/>
      <w:marBottom w:val="0"/>
      <w:divBdr>
        <w:top w:val="none" w:sz="0" w:space="0" w:color="auto"/>
        <w:left w:val="none" w:sz="0" w:space="0" w:color="auto"/>
        <w:bottom w:val="none" w:sz="0" w:space="0" w:color="auto"/>
        <w:right w:val="none" w:sz="0" w:space="0" w:color="auto"/>
      </w:divBdr>
      <w:divsChild>
        <w:div w:id="1843352695">
          <w:marLeft w:val="0"/>
          <w:marRight w:val="0"/>
          <w:marTop w:val="0"/>
          <w:marBottom w:val="0"/>
          <w:divBdr>
            <w:top w:val="none" w:sz="0" w:space="0" w:color="auto"/>
            <w:left w:val="none" w:sz="0" w:space="0" w:color="auto"/>
            <w:bottom w:val="none" w:sz="0" w:space="0" w:color="auto"/>
            <w:right w:val="none" w:sz="0" w:space="0" w:color="auto"/>
          </w:divBdr>
        </w:div>
        <w:div w:id="1884907445">
          <w:marLeft w:val="0"/>
          <w:marRight w:val="0"/>
          <w:marTop w:val="0"/>
          <w:marBottom w:val="0"/>
          <w:divBdr>
            <w:top w:val="none" w:sz="0" w:space="0" w:color="auto"/>
            <w:left w:val="none" w:sz="0" w:space="0" w:color="auto"/>
            <w:bottom w:val="none" w:sz="0" w:space="0" w:color="auto"/>
            <w:right w:val="none" w:sz="0" w:space="0" w:color="auto"/>
          </w:divBdr>
        </w:div>
        <w:div w:id="972833546">
          <w:marLeft w:val="0"/>
          <w:marRight w:val="0"/>
          <w:marTop w:val="0"/>
          <w:marBottom w:val="0"/>
          <w:divBdr>
            <w:top w:val="none" w:sz="0" w:space="0" w:color="auto"/>
            <w:left w:val="none" w:sz="0" w:space="0" w:color="auto"/>
            <w:bottom w:val="none" w:sz="0" w:space="0" w:color="auto"/>
            <w:right w:val="none" w:sz="0" w:space="0" w:color="auto"/>
          </w:divBdr>
        </w:div>
        <w:div w:id="72974248">
          <w:marLeft w:val="0"/>
          <w:marRight w:val="0"/>
          <w:marTop w:val="0"/>
          <w:marBottom w:val="0"/>
          <w:divBdr>
            <w:top w:val="none" w:sz="0" w:space="0" w:color="auto"/>
            <w:left w:val="none" w:sz="0" w:space="0" w:color="auto"/>
            <w:bottom w:val="none" w:sz="0" w:space="0" w:color="auto"/>
            <w:right w:val="none" w:sz="0" w:space="0" w:color="auto"/>
          </w:divBdr>
        </w:div>
        <w:div w:id="212237094">
          <w:marLeft w:val="0"/>
          <w:marRight w:val="0"/>
          <w:marTop w:val="0"/>
          <w:marBottom w:val="0"/>
          <w:divBdr>
            <w:top w:val="none" w:sz="0" w:space="0" w:color="auto"/>
            <w:left w:val="none" w:sz="0" w:space="0" w:color="auto"/>
            <w:bottom w:val="none" w:sz="0" w:space="0" w:color="auto"/>
            <w:right w:val="none" w:sz="0" w:space="0" w:color="auto"/>
          </w:divBdr>
        </w:div>
        <w:div w:id="268321101">
          <w:marLeft w:val="0"/>
          <w:marRight w:val="0"/>
          <w:marTop w:val="0"/>
          <w:marBottom w:val="0"/>
          <w:divBdr>
            <w:top w:val="none" w:sz="0" w:space="0" w:color="auto"/>
            <w:left w:val="none" w:sz="0" w:space="0" w:color="auto"/>
            <w:bottom w:val="none" w:sz="0" w:space="0" w:color="auto"/>
            <w:right w:val="none" w:sz="0" w:space="0" w:color="auto"/>
          </w:divBdr>
        </w:div>
        <w:div w:id="888223009">
          <w:marLeft w:val="0"/>
          <w:marRight w:val="0"/>
          <w:marTop w:val="0"/>
          <w:marBottom w:val="0"/>
          <w:divBdr>
            <w:top w:val="none" w:sz="0" w:space="0" w:color="auto"/>
            <w:left w:val="none" w:sz="0" w:space="0" w:color="auto"/>
            <w:bottom w:val="none" w:sz="0" w:space="0" w:color="auto"/>
            <w:right w:val="none" w:sz="0" w:space="0" w:color="auto"/>
          </w:divBdr>
        </w:div>
        <w:div w:id="982808114">
          <w:marLeft w:val="0"/>
          <w:marRight w:val="0"/>
          <w:marTop w:val="0"/>
          <w:marBottom w:val="0"/>
          <w:divBdr>
            <w:top w:val="none" w:sz="0" w:space="0" w:color="auto"/>
            <w:left w:val="none" w:sz="0" w:space="0" w:color="auto"/>
            <w:bottom w:val="none" w:sz="0" w:space="0" w:color="auto"/>
            <w:right w:val="none" w:sz="0" w:space="0" w:color="auto"/>
          </w:divBdr>
        </w:div>
        <w:div w:id="280380157">
          <w:marLeft w:val="0"/>
          <w:marRight w:val="0"/>
          <w:marTop w:val="0"/>
          <w:marBottom w:val="0"/>
          <w:divBdr>
            <w:top w:val="none" w:sz="0" w:space="0" w:color="auto"/>
            <w:left w:val="none" w:sz="0" w:space="0" w:color="auto"/>
            <w:bottom w:val="none" w:sz="0" w:space="0" w:color="auto"/>
            <w:right w:val="none" w:sz="0" w:space="0" w:color="auto"/>
          </w:divBdr>
        </w:div>
        <w:div w:id="217597746">
          <w:marLeft w:val="0"/>
          <w:marRight w:val="0"/>
          <w:marTop w:val="0"/>
          <w:marBottom w:val="0"/>
          <w:divBdr>
            <w:top w:val="none" w:sz="0" w:space="0" w:color="auto"/>
            <w:left w:val="none" w:sz="0" w:space="0" w:color="auto"/>
            <w:bottom w:val="none" w:sz="0" w:space="0" w:color="auto"/>
            <w:right w:val="none" w:sz="0" w:space="0" w:color="auto"/>
          </w:divBdr>
        </w:div>
        <w:div w:id="1749959593">
          <w:marLeft w:val="0"/>
          <w:marRight w:val="0"/>
          <w:marTop w:val="0"/>
          <w:marBottom w:val="0"/>
          <w:divBdr>
            <w:top w:val="none" w:sz="0" w:space="0" w:color="auto"/>
            <w:left w:val="none" w:sz="0" w:space="0" w:color="auto"/>
            <w:bottom w:val="none" w:sz="0" w:space="0" w:color="auto"/>
            <w:right w:val="none" w:sz="0" w:space="0" w:color="auto"/>
          </w:divBdr>
        </w:div>
        <w:div w:id="971325249">
          <w:marLeft w:val="0"/>
          <w:marRight w:val="0"/>
          <w:marTop w:val="0"/>
          <w:marBottom w:val="0"/>
          <w:divBdr>
            <w:top w:val="none" w:sz="0" w:space="0" w:color="auto"/>
            <w:left w:val="none" w:sz="0" w:space="0" w:color="auto"/>
            <w:bottom w:val="none" w:sz="0" w:space="0" w:color="auto"/>
            <w:right w:val="none" w:sz="0" w:space="0" w:color="auto"/>
          </w:divBdr>
        </w:div>
        <w:div w:id="1101218530">
          <w:marLeft w:val="0"/>
          <w:marRight w:val="0"/>
          <w:marTop w:val="0"/>
          <w:marBottom w:val="0"/>
          <w:divBdr>
            <w:top w:val="none" w:sz="0" w:space="0" w:color="auto"/>
            <w:left w:val="none" w:sz="0" w:space="0" w:color="auto"/>
            <w:bottom w:val="none" w:sz="0" w:space="0" w:color="auto"/>
            <w:right w:val="none" w:sz="0" w:space="0" w:color="auto"/>
          </w:divBdr>
        </w:div>
        <w:div w:id="2001696449">
          <w:marLeft w:val="0"/>
          <w:marRight w:val="0"/>
          <w:marTop w:val="0"/>
          <w:marBottom w:val="0"/>
          <w:divBdr>
            <w:top w:val="none" w:sz="0" w:space="0" w:color="auto"/>
            <w:left w:val="none" w:sz="0" w:space="0" w:color="auto"/>
            <w:bottom w:val="none" w:sz="0" w:space="0" w:color="auto"/>
            <w:right w:val="none" w:sz="0" w:space="0" w:color="auto"/>
          </w:divBdr>
        </w:div>
        <w:div w:id="1986353503">
          <w:marLeft w:val="0"/>
          <w:marRight w:val="0"/>
          <w:marTop w:val="0"/>
          <w:marBottom w:val="0"/>
          <w:divBdr>
            <w:top w:val="none" w:sz="0" w:space="0" w:color="auto"/>
            <w:left w:val="none" w:sz="0" w:space="0" w:color="auto"/>
            <w:bottom w:val="none" w:sz="0" w:space="0" w:color="auto"/>
            <w:right w:val="none" w:sz="0" w:space="0" w:color="auto"/>
          </w:divBdr>
        </w:div>
        <w:div w:id="570699151">
          <w:marLeft w:val="0"/>
          <w:marRight w:val="0"/>
          <w:marTop w:val="0"/>
          <w:marBottom w:val="0"/>
          <w:divBdr>
            <w:top w:val="none" w:sz="0" w:space="0" w:color="auto"/>
            <w:left w:val="none" w:sz="0" w:space="0" w:color="auto"/>
            <w:bottom w:val="none" w:sz="0" w:space="0" w:color="auto"/>
            <w:right w:val="none" w:sz="0" w:space="0" w:color="auto"/>
          </w:divBdr>
        </w:div>
        <w:div w:id="1420834204">
          <w:marLeft w:val="0"/>
          <w:marRight w:val="0"/>
          <w:marTop w:val="0"/>
          <w:marBottom w:val="0"/>
          <w:divBdr>
            <w:top w:val="none" w:sz="0" w:space="0" w:color="auto"/>
            <w:left w:val="none" w:sz="0" w:space="0" w:color="auto"/>
            <w:bottom w:val="none" w:sz="0" w:space="0" w:color="auto"/>
            <w:right w:val="none" w:sz="0" w:space="0" w:color="auto"/>
          </w:divBdr>
        </w:div>
        <w:div w:id="1242329479">
          <w:marLeft w:val="0"/>
          <w:marRight w:val="0"/>
          <w:marTop w:val="0"/>
          <w:marBottom w:val="0"/>
          <w:divBdr>
            <w:top w:val="none" w:sz="0" w:space="0" w:color="auto"/>
            <w:left w:val="none" w:sz="0" w:space="0" w:color="auto"/>
            <w:bottom w:val="none" w:sz="0" w:space="0" w:color="auto"/>
            <w:right w:val="none" w:sz="0" w:space="0" w:color="auto"/>
          </w:divBdr>
        </w:div>
        <w:div w:id="1783382414">
          <w:marLeft w:val="0"/>
          <w:marRight w:val="0"/>
          <w:marTop w:val="0"/>
          <w:marBottom w:val="0"/>
          <w:divBdr>
            <w:top w:val="none" w:sz="0" w:space="0" w:color="auto"/>
            <w:left w:val="none" w:sz="0" w:space="0" w:color="auto"/>
            <w:bottom w:val="none" w:sz="0" w:space="0" w:color="auto"/>
            <w:right w:val="none" w:sz="0" w:space="0" w:color="auto"/>
          </w:divBdr>
        </w:div>
        <w:div w:id="288709216">
          <w:marLeft w:val="0"/>
          <w:marRight w:val="0"/>
          <w:marTop w:val="0"/>
          <w:marBottom w:val="0"/>
          <w:divBdr>
            <w:top w:val="none" w:sz="0" w:space="0" w:color="auto"/>
            <w:left w:val="none" w:sz="0" w:space="0" w:color="auto"/>
            <w:bottom w:val="none" w:sz="0" w:space="0" w:color="auto"/>
            <w:right w:val="none" w:sz="0" w:space="0" w:color="auto"/>
          </w:divBdr>
        </w:div>
        <w:div w:id="947616933">
          <w:marLeft w:val="0"/>
          <w:marRight w:val="0"/>
          <w:marTop w:val="0"/>
          <w:marBottom w:val="0"/>
          <w:divBdr>
            <w:top w:val="none" w:sz="0" w:space="0" w:color="auto"/>
            <w:left w:val="none" w:sz="0" w:space="0" w:color="auto"/>
            <w:bottom w:val="none" w:sz="0" w:space="0" w:color="auto"/>
            <w:right w:val="none" w:sz="0" w:space="0" w:color="auto"/>
          </w:divBdr>
        </w:div>
        <w:div w:id="25102976">
          <w:marLeft w:val="0"/>
          <w:marRight w:val="0"/>
          <w:marTop w:val="0"/>
          <w:marBottom w:val="0"/>
          <w:divBdr>
            <w:top w:val="none" w:sz="0" w:space="0" w:color="auto"/>
            <w:left w:val="none" w:sz="0" w:space="0" w:color="auto"/>
            <w:bottom w:val="none" w:sz="0" w:space="0" w:color="auto"/>
            <w:right w:val="none" w:sz="0" w:space="0" w:color="auto"/>
          </w:divBdr>
        </w:div>
        <w:div w:id="1332951490">
          <w:marLeft w:val="0"/>
          <w:marRight w:val="0"/>
          <w:marTop w:val="0"/>
          <w:marBottom w:val="0"/>
          <w:divBdr>
            <w:top w:val="none" w:sz="0" w:space="0" w:color="auto"/>
            <w:left w:val="none" w:sz="0" w:space="0" w:color="auto"/>
            <w:bottom w:val="none" w:sz="0" w:space="0" w:color="auto"/>
            <w:right w:val="none" w:sz="0" w:space="0" w:color="auto"/>
          </w:divBdr>
        </w:div>
        <w:div w:id="1612274092">
          <w:marLeft w:val="0"/>
          <w:marRight w:val="0"/>
          <w:marTop w:val="0"/>
          <w:marBottom w:val="0"/>
          <w:divBdr>
            <w:top w:val="none" w:sz="0" w:space="0" w:color="auto"/>
            <w:left w:val="none" w:sz="0" w:space="0" w:color="auto"/>
            <w:bottom w:val="none" w:sz="0" w:space="0" w:color="auto"/>
            <w:right w:val="none" w:sz="0" w:space="0" w:color="auto"/>
          </w:divBdr>
        </w:div>
        <w:div w:id="1325470744">
          <w:marLeft w:val="0"/>
          <w:marRight w:val="0"/>
          <w:marTop w:val="0"/>
          <w:marBottom w:val="0"/>
          <w:divBdr>
            <w:top w:val="none" w:sz="0" w:space="0" w:color="auto"/>
            <w:left w:val="none" w:sz="0" w:space="0" w:color="auto"/>
            <w:bottom w:val="none" w:sz="0" w:space="0" w:color="auto"/>
            <w:right w:val="none" w:sz="0" w:space="0" w:color="auto"/>
          </w:divBdr>
        </w:div>
        <w:div w:id="1480340904">
          <w:marLeft w:val="0"/>
          <w:marRight w:val="0"/>
          <w:marTop w:val="0"/>
          <w:marBottom w:val="0"/>
          <w:divBdr>
            <w:top w:val="none" w:sz="0" w:space="0" w:color="auto"/>
            <w:left w:val="none" w:sz="0" w:space="0" w:color="auto"/>
            <w:bottom w:val="none" w:sz="0" w:space="0" w:color="auto"/>
            <w:right w:val="none" w:sz="0" w:space="0" w:color="auto"/>
          </w:divBdr>
        </w:div>
        <w:div w:id="340278912">
          <w:marLeft w:val="0"/>
          <w:marRight w:val="0"/>
          <w:marTop w:val="0"/>
          <w:marBottom w:val="0"/>
          <w:divBdr>
            <w:top w:val="none" w:sz="0" w:space="0" w:color="auto"/>
            <w:left w:val="none" w:sz="0" w:space="0" w:color="auto"/>
            <w:bottom w:val="none" w:sz="0" w:space="0" w:color="auto"/>
            <w:right w:val="none" w:sz="0" w:space="0" w:color="auto"/>
          </w:divBdr>
        </w:div>
        <w:div w:id="1560701715">
          <w:marLeft w:val="0"/>
          <w:marRight w:val="0"/>
          <w:marTop w:val="0"/>
          <w:marBottom w:val="0"/>
          <w:divBdr>
            <w:top w:val="none" w:sz="0" w:space="0" w:color="auto"/>
            <w:left w:val="none" w:sz="0" w:space="0" w:color="auto"/>
            <w:bottom w:val="none" w:sz="0" w:space="0" w:color="auto"/>
            <w:right w:val="none" w:sz="0" w:space="0" w:color="auto"/>
          </w:divBdr>
        </w:div>
        <w:div w:id="1425345023">
          <w:marLeft w:val="0"/>
          <w:marRight w:val="0"/>
          <w:marTop w:val="0"/>
          <w:marBottom w:val="0"/>
          <w:divBdr>
            <w:top w:val="none" w:sz="0" w:space="0" w:color="auto"/>
            <w:left w:val="none" w:sz="0" w:space="0" w:color="auto"/>
            <w:bottom w:val="none" w:sz="0" w:space="0" w:color="auto"/>
            <w:right w:val="none" w:sz="0" w:space="0" w:color="auto"/>
          </w:divBdr>
        </w:div>
        <w:div w:id="36975143">
          <w:marLeft w:val="0"/>
          <w:marRight w:val="0"/>
          <w:marTop w:val="0"/>
          <w:marBottom w:val="0"/>
          <w:divBdr>
            <w:top w:val="none" w:sz="0" w:space="0" w:color="auto"/>
            <w:left w:val="none" w:sz="0" w:space="0" w:color="auto"/>
            <w:bottom w:val="none" w:sz="0" w:space="0" w:color="auto"/>
            <w:right w:val="none" w:sz="0" w:space="0" w:color="auto"/>
          </w:divBdr>
        </w:div>
        <w:div w:id="514618840">
          <w:marLeft w:val="0"/>
          <w:marRight w:val="0"/>
          <w:marTop w:val="0"/>
          <w:marBottom w:val="0"/>
          <w:divBdr>
            <w:top w:val="none" w:sz="0" w:space="0" w:color="auto"/>
            <w:left w:val="none" w:sz="0" w:space="0" w:color="auto"/>
            <w:bottom w:val="none" w:sz="0" w:space="0" w:color="auto"/>
            <w:right w:val="none" w:sz="0" w:space="0" w:color="auto"/>
          </w:divBdr>
        </w:div>
      </w:divsChild>
    </w:div>
    <w:div w:id="239751590">
      <w:bodyDiv w:val="1"/>
      <w:marLeft w:val="0"/>
      <w:marRight w:val="0"/>
      <w:marTop w:val="0"/>
      <w:marBottom w:val="0"/>
      <w:divBdr>
        <w:top w:val="none" w:sz="0" w:space="0" w:color="auto"/>
        <w:left w:val="none" w:sz="0" w:space="0" w:color="auto"/>
        <w:bottom w:val="none" w:sz="0" w:space="0" w:color="auto"/>
        <w:right w:val="none" w:sz="0" w:space="0" w:color="auto"/>
      </w:divBdr>
    </w:div>
    <w:div w:id="309091617">
      <w:bodyDiv w:val="1"/>
      <w:marLeft w:val="0"/>
      <w:marRight w:val="0"/>
      <w:marTop w:val="0"/>
      <w:marBottom w:val="0"/>
      <w:divBdr>
        <w:top w:val="none" w:sz="0" w:space="0" w:color="auto"/>
        <w:left w:val="none" w:sz="0" w:space="0" w:color="auto"/>
        <w:bottom w:val="none" w:sz="0" w:space="0" w:color="auto"/>
        <w:right w:val="none" w:sz="0" w:space="0" w:color="auto"/>
      </w:divBdr>
    </w:div>
    <w:div w:id="342368133">
      <w:bodyDiv w:val="1"/>
      <w:marLeft w:val="0"/>
      <w:marRight w:val="0"/>
      <w:marTop w:val="0"/>
      <w:marBottom w:val="0"/>
      <w:divBdr>
        <w:top w:val="none" w:sz="0" w:space="0" w:color="auto"/>
        <w:left w:val="none" w:sz="0" w:space="0" w:color="auto"/>
        <w:bottom w:val="none" w:sz="0" w:space="0" w:color="auto"/>
        <w:right w:val="none" w:sz="0" w:space="0" w:color="auto"/>
      </w:divBdr>
    </w:div>
    <w:div w:id="460197749">
      <w:bodyDiv w:val="1"/>
      <w:marLeft w:val="0"/>
      <w:marRight w:val="0"/>
      <w:marTop w:val="0"/>
      <w:marBottom w:val="0"/>
      <w:divBdr>
        <w:top w:val="none" w:sz="0" w:space="0" w:color="auto"/>
        <w:left w:val="none" w:sz="0" w:space="0" w:color="auto"/>
        <w:bottom w:val="none" w:sz="0" w:space="0" w:color="auto"/>
        <w:right w:val="none" w:sz="0" w:space="0" w:color="auto"/>
      </w:divBdr>
    </w:div>
    <w:div w:id="635768189">
      <w:bodyDiv w:val="1"/>
      <w:marLeft w:val="0"/>
      <w:marRight w:val="0"/>
      <w:marTop w:val="0"/>
      <w:marBottom w:val="0"/>
      <w:divBdr>
        <w:top w:val="none" w:sz="0" w:space="0" w:color="auto"/>
        <w:left w:val="none" w:sz="0" w:space="0" w:color="auto"/>
        <w:bottom w:val="none" w:sz="0" w:space="0" w:color="auto"/>
        <w:right w:val="none" w:sz="0" w:space="0" w:color="auto"/>
      </w:divBdr>
    </w:div>
    <w:div w:id="1056709954">
      <w:bodyDiv w:val="1"/>
      <w:marLeft w:val="0"/>
      <w:marRight w:val="0"/>
      <w:marTop w:val="0"/>
      <w:marBottom w:val="0"/>
      <w:divBdr>
        <w:top w:val="none" w:sz="0" w:space="0" w:color="auto"/>
        <w:left w:val="none" w:sz="0" w:space="0" w:color="auto"/>
        <w:bottom w:val="none" w:sz="0" w:space="0" w:color="auto"/>
        <w:right w:val="none" w:sz="0" w:space="0" w:color="auto"/>
      </w:divBdr>
    </w:div>
    <w:div w:id="1194541424">
      <w:bodyDiv w:val="1"/>
      <w:marLeft w:val="0"/>
      <w:marRight w:val="0"/>
      <w:marTop w:val="0"/>
      <w:marBottom w:val="0"/>
      <w:divBdr>
        <w:top w:val="none" w:sz="0" w:space="0" w:color="auto"/>
        <w:left w:val="none" w:sz="0" w:space="0" w:color="auto"/>
        <w:bottom w:val="none" w:sz="0" w:space="0" w:color="auto"/>
        <w:right w:val="none" w:sz="0" w:space="0" w:color="auto"/>
      </w:divBdr>
    </w:div>
    <w:div w:id="1238593559">
      <w:bodyDiv w:val="1"/>
      <w:marLeft w:val="0"/>
      <w:marRight w:val="0"/>
      <w:marTop w:val="0"/>
      <w:marBottom w:val="0"/>
      <w:divBdr>
        <w:top w:val="none" w:sz="0" w:space="0" w:color="auto"/>
        <w:left w:val="none" w:sz="0" w:space="0" w:color="auto"/>
        <w:bottom w:val="none" w:sz="0" w:space="0" w:color="auto"/>
        <w:right w:val="none" w:sz="0" w:space="0" w:color="auto"/>
      </w:divBdr>
    </w:div>
    <w:div w:id="1340238111">
      <w:bodyDiv w:val="1"/>
      <w:marLeft w:val="0"/>
      <w:marRight w:val="0"/>
      <w:marTop w:val="0"/>
      <w:marBottom w:val="0"/>
      <w:divBdr>
        <w:top w:val="none" w:sz="0" w:space="0" w:color="auto"/>
        <w:left w:val="none" w:sz="0" w:space="0" w:color="auto"/>
        <w:bottom w:val="none" w:sz="0" w:space="0" w:color="auto"/>
        <w:right w:val="none" w:sz="0" w:space="0" w:color="auto"/>
      </w:divBdr>
    </w:div>
    <w:div w:id="1343631303">
      <w:bodyDiv w:val="1"/>
      <w:marLeft w:val="0"/>
      <w:marRight w:val="0"/>
      <w:marTop w:val="0"/>
      <w:marBottom w:val="0"/>
      <w:divBdr>
        <w:top w:val="none" w:sz="0" w:space="0" w:color="auto"/>
        <w:left w:val="none" w:sz="0" w:space="0" w:color="auto"/>
        <w:bottom w:val="none" w:sz="0" w:space="0" w:color="auto"/>
        <w:right w:val="none" w:sz="0" w:space="0" w:color="auto"/>
      </w:divBdr>
    </w:div>
    <w:div w:id="1482772628">
      <w:bodyDiv w:val="1"/>
      <w:marLeft w:val="0"/>
      <w:marRight w:val="0"/>
      <w:marTop w:val="0"/>
      <w:marBottom w:val="0"/>
      <w:divBdr>
        <w:top w:val="none" w:sz="0" w:space="0" w:color="auto"/>
        <w:left w:val="none" w:sz="0" w:space="0" w:color="auto"/>
        <w:bottom w:val="none" w:sz="0" w:space="0" w:color="auto"/>
        <w:right w:val="none" w:sz="0" w:space="0" w:color="auto"/>
      </w:divBdr>
    </w:div>
    <w:div w:id="1602101536">
      <w:marLeft w:val="0"/>
      <w:marRight w:val="0"/>
      <w:marTop w:val="0"/>
      <w:marBottom w:val="0"/>
      <w:divBdr>
        <w:top w:val="none" w:sz="0" w:space="0" w:color="auto"/>
        <w:left w:val="none" w:sz="0" w:space="0" w:color="auto"/>
        <w:bottom w:val="none" w:sz="0" w:space="0" w:color="auto"/>
        <w:right w:val="none" w:sz="0" w:space="0" w:color="auto"/>
      </w:divBdr>
    </w:div>
    <w:div w:id="1602101537">
      <w:marLeft w:val="0"/>
      <w:marRight w:val="0"/>
      <w:marTop w:val="0"/>
      <w:marBottom w:val="0"/>
      <w:divBdr>
        <w:top w:val="none" w:sz="0" w:space="0" w:color="auto"/>
        <w:left w:val="none" w:sz="0" w:space="0" w:color="auto"/>
        <w:bottom w:val="none" w:sz="0" w:space="0" w:color="auto"/>
        <w:right w:val="none" w:sz="0" w:space="0" w:color="auto"/>
      </w:divBdr>
    </w:div>
    <w:div w:id="1602101538">
      <w:marLeft w:val="0"/>
      <w:marRight w:val="0"/>
      <w:marTop w:val="0"/>
      <w:marBottom w:val="0"/>
      <w:divBdr>
        <w:top w:val="none" w:sz="0" w:space="0" w:color="auto"/>
        <w:left w:val="none" w:sz="0" w:space="0" w:color="auto"/>
        <w:bottom w:val="none" w:sz="0" w:space="0" w:color="auto"/>
        <w:right w:val="none" w:sz="0" w:space="0" w:color="auto"/>
      </w:divBdr>
    </w:div>
    <w:div w:id="1602101539">
      <w:marLeft w:val="0"/>
      <w:marRight w:val="0"/>
      <w:marTop w:val="0"/>
      <w:marBottom w:val="0"/>
      <w:divBdr>
        <w:top w:val="none" w:sz="0" w:space="0" w:color="auto"/>
        <w:left w:val="none" w:sz="0" w:space="0" w:color="auto"/>
        <w:bottom w:val="none" w:sz="0" w:space="0" w:color="auto"/>
        <w:right w:val="none" w:sz="0" w:space="0" w:color="auto"/>
      </w:divBdr>
    </w:div>
    <w:div w:id="1602101540">
      <w:marLeft w:val="0"/>
      <w:marRight w:val="0"/>
      <w:marTop w:val="0"/>
      <w:marBottom w:val="0"/>
      <w:divBdr>
        <w:top w:val="none" w:sz="0" w:space="0" w:color="auto"/>
        <w:left w:val="none" w:sz="0" w:space="0" w:color="auto"/>
        <w:bottom w:val="none" w:sz="0" w:space="0" w:color="auto"/>
        <w:right w:val="none" w:sz="0" w:space="0" w:color="auto"/>
      </w:divBdr>
    </w:div>
    <w:div w:id="1602101541">
      <w:marLeft w:val="0"/>
      <w:marRight w:val="0"/>
      <w:marTop w:val="0"/>
      <w:marBottom w:val="0"/>
      <w:divBdr>
        <w:top w:val="none" w:sz="0" w:space="0" w:color="auto"/>
        <w:left w:val="none" w:sz="0" w:space="0" w:color="auto"/>
        <w:bottom w:val="none" w:sz="0" w:space="0" w:color="auto"/>
        <w:right w:val="none" w:sz="0" w:space="0" w:color="auto"/>
      </w:divBdr>
    </w:div>
    <w:div w:id="1602101542">
      <w:marLeft w:val="0"/>
      <w:marRight w:val="0"/>
      <w:marTop w:val="0"/>
      <w:marBottom w:val="0"/>
      <w:divBdr>
        <w:top w:val="none" w:sz="0" w:space="0" w:color="auto"/>
        <w:left w:val="none" w:sz="0" w:space="0" w:color="auto"/>
        <w:bottom w:val="none" w:sz="0" w:space="0" w:color="auto"/>
        <w:right w:val="none" w:sz="0" w:space="0" w:color="auto"/>
      </w:divBdr>
    </w:div>
    <w:div w:id="1602101543">
      <w:marLeft w:val="0"/>
      <w:marRight w:val="0"/>
      <w:marTop w:val="0"/>
      <w:marBottom w:val="0"/>
      <w:divBdr>
        <w:top w:val="none" w:sz="0" w:space="0" w:color="auto"/>
        <w:left w:val="none" w:sz="0" w:space="0" w:color="auto"/>
        <w:bottom w:val="none" w:sz="0" w:space="0" w:color="auto"/>
        <w:right w:val="none" w:sz="0" w:space="0" w:color="auto"/>
      </w:divBdr>
    </w:div>
    <w:div w:id="1602101544">
      <w:marLeft w:val="0"/>
      <w:marRight w:val="0"/>
      <w:marTop w:val="0"/>
      <w:marBottom w:val="0"/>
      <w:divBdr>
        <w:top w:val="none" w:sz="0" w:space="0" w:color="auto"/>
        <w:left w:val="none" w:sz="0" w:space="0" w:color="auto"/>
        <w:bottom w:val="none" w:sz="0" w:space="0" w:color="auto"/>
        <w:right w:val="none" w:sz="0" w:space="0" w:color="auto"/>
      </w:divBdr>
    </w:div>
    <w:div w:id="1602101545">
      <w:marLeft w:val="0"/>
      <w:marRight w:val="0"/>
      <w:marTop w:val="0"/>
      <w:marBottom w:val="0"/>
      <w:divBdr>
        <w:top w:val="none" w:sz="0" w:space="0" w:color="auto"/>
        <w:left w:val="none" w:sz="0" w:space="0" w:color="auto"/>
        <w:bottom w:val="none" w:sz="0" w:space="0" w:color="auto"/>
        <w:right w:val="none" w:sz="0" w:space="0" w:color="auto"/>
      </w:divBdr>
    </w:div>
    <w:div w:id="1602101546">
      <w:marLeft w:val="0"/>
      <w:marRight w:val="0"/>
      <w:marTop w:val="0"/>
      <w:marBottom w:val="0"/>
      <w:divBdr>
        <w:top w:val="none" w:sz="0" w:space="0" w:color="auto"/>
        <w:left w:val="none" w:sz="0" w:space="0" w:color="auto"/>
        <w:bottom w:val="none" w:sz="0" w:space="0" w:color="auto"/>
        <w:right w:val="none" w:sz="0" w:space="0" w:color="auto"/>
      </w:divBdr>
    </w:div>
    <w:div w:id="1602101547">
      <w:marLeft w:val="0"/>
      <w:marRight w:val="0"/>
      <w:marTop w:val="0"/>
      <w:marBottom w:val="0"/>
      <w:divBdr>
        <w:top w:val="none" w:sz="0" w:space="0" w:color="auto"/>
        <w:left w:val="none" w:sz="0" w:space="0" w:color="auto"/>
        <w:bottom w:val="none" w:sz="0" w:space="0" w:color="auto"/>
        <w:right w:val="none" w:sz="0" w:space="0" w:color="auto"/>
      </w:divBdr>
    </w:div>
    <w:div w:id="1602101548">
      <w:marLeft w:val="0"/>
      <w:marRight w:val="0"/>
      <w:marTop w:val="0"/>
      <w:marBottom w:val="0"/>
      <w:divBdr>
        <w:top w:val="none" w:sz="0" w:space="0" w:color="auto"/>
        <w:left w:val="none" w:sz="0" w:space="0" w:color="auto"/>
        <w:bottom w:val="none" w:sz="0" w:space="0" w:color="auto"/>
        <w:right w:val="none" w:sz="0" w:space="0" w:color="auto"/>
      </w:divBdr>
    </w:div>
    <w:div w:id="1602101549">
      <w:marLeft w:val="0"/>
      <w:marRight w:val="0"/>
      <w:marTop w:val="0"/>
      <w:marBottom w:val="0"/>
      <w:divBdr>
        <w:top w:val="none" w:sz="0" w:space="0" w:color="auto"/>
        <w:left w:val="none" w:sz="0" w:space="0" w:color="auto"/>
        <w:bottom w:val="none" w:sz="0" w:space="0" w:color="auto"/>
        <w:right w:val="none" w:sz="0" w:space="0" w:color="auto"/>
      </w:divBdr>
    </w:div>
    <w:div w:id="1602101550">
      <w:marLeft w:val="0"/>
      <w:marRight w:val="0"/>
      <w:marTop w:val="0"/>
      <w:marBottom w:val="0"/>
      <w:divBdr>
        <w:top w:val="none" w:sz="0" w:space="0" w:color="auto"/>
        <w:left w:val="none" w:sz="0" w:space="0" w:color="auto"/>
        <w:bottom w:val="none" w:sz="0" w:space="0" w:color="auto"/>
        <w:right w:val="none" w:sz="0" w:space="0" w:color="auto"/>
      </w:divBdr>
    </w:div>
    <w:div w:id="1602101551">
      <w:marLeft w:val="0"/>
      <w:marRight w:val="0"/>
      <w:marTop w:val="0"/>
      <w:marBottom w:val="0"/>
      <w:divBdr>
        <w:top w:val="none" w:sz="0" w:space="0" w:color="auto"/>
        <w:left w:val="none" w:sz="0" w:space="0" w:color="auto"/>
        <w:bottom w:val="none" w:sz="0" w:space="0" w:color="auto"/>
        <w:right w:val="none" w:sz="0" w:space="0" w:color="auto"/>
      </w:divBdr>
      <w:divsChild>
        <w:div w:id="1602101558">
          <w:marLeft w:val="0"/>
          <w:marRight w:val="0"/>
          <w:marTop w:val="0"/>
          <w:marBottom w:val="0"/>
          <w:divBdr>
            <w:top w:val="none" w:sz="0" w:space="0" w:color="auto"/>
            <w:left w:val="none" w:sz="0" w:space="0" w:color="auto"/>
            <w:bottom w:val="none" w:sz="0" w:space="0" w:color="auto"/>
            <w:right w:val="none" w:sz="0" w:space="0" w:color="auto"/>
          </w:divBdr>
        </w:div>
      </w:divsChild>
    </w:div>
    <w:div w:id="1602101552">
      <w:marLeft w:val="0"/>
      <w:marRight w:val="0"/>
      <w:marTop w:val="0"/>
      <w:marBottom w:val="0"/>
      <w:divBdr>
        <w:top w:val="none" w:sz="0" w:space="0" w:color="auto"/>
        <w:left w:val="none" w:sz="0" w:space="0" w:color="auto"/>
        <w:bottom w:val="none" w:sz="0" w:space="0" w:color="auto"/>
        <w:right w:val="none" w:sz="0" w:space="0" w:color="auto"/>
      </w:divBdr>
    </w:div>
    <w:div w:id="1602101553">
      <w:marLeft w:val="0"/>
      <w:marRight w:val="0"/>
      <w:marTop w:val="0"/>
      <w:marBottom w:val="0"/>
      <w:divBdr>
        <w:top w:val="none" w:sz="0" w:space="0" w:color="auto"/>
        <w:left w:val="none" w:sz="0" w:space="0" w:color="auto"/>
        <w:bottom w:val="none" w:sz="0" w:space="0" w:color="auto"/>
        <w:right w:val="none" w:sz="0" w:space="0" w:color="auto"/>
      </w:divBdr>
    </w:div>
    <w:div w:id="1602101554">
      <w:marLeft w:val="0"/>
      <w:marRight w:val="0"/>
      <w:marTop w:val="0"/>
      <w:marBottom w:val="0"/>
      <w:divBdr>
        <w:top w:val="none" w:sz="0" w:space="0" w:color="auto"/>
        <w:left w:val="none" w:sz="0" w:space="0" w:color="auto"/>
        <w:bottom w:val="none" w:sz="0" w:space="0" w:color="auto"/>
        <w:right w:val="none" w:sz="0" w:space="0" w:color="auto"/>
      </w:divBdr>
    </w:div>
    <w:div w:id="1602101555">
      <w:marLeft w:val="0"/>
      <w:marRight w:val="0"/>
      <w:marTop w:val="0"/>
      <w:marBottom w:val="0"/>
      <w:divBdr>
        <w:top w:val="none" w:sz="0" w:space="0" w:color="auto"/>
        <w:left w:val="none" w:sz="0" w:space="0" w:color="auto"/>
        <w:bottom w:val="none" w:sz="0" w:space="0" w:color="auto"/>
        <w:right w:val="none" w:sz="0" w:space="0" w:color="auto"/>
      </w:divBdr>
    </w:div>
    <w:div w:id="1602101556">
      <w:marLeft w:val="0"/>
      <w:marRight w:val="0"/>
      <w:marTop w:val="0"/>
      <w:marBottom w:val="0"/>
      <w:divBdr>
        <w:top w:val="none" w:sz="0" w:space="0" w:color="auto"/>
        <w:left w:val="none" w:sz="0" w:space="0" w:color="auto"/>
        <w:bottom w:val="none" w:sz="0" w:space="0" w:color="auto"/>
        <w:right w:val="none" w:sz="0" w:space="0" w:color="auto"/>
      </w:divBdr>
    </w:div>
    <w:div w:id="1602101557">
      <w:marLeft w:val="0"/>
      <w:marRight w:val="0"/>
      <w:marTop w:val="0"/>
      <w:marBottom w:val="0"/>
      <w:divBdr>
        <w:top w:val="none" w:sz="0" w:space="0" w:color="auto"/>
        <w:left w:val="none" w:sz="0" w:space="0" w:color="auto"/>
        <w:bottom w:val="none" w:sz="0" w:space="0" w:color="auto"/>
        <w:right w:val="none" w:sz="0" w:space="0" w:color="auto"/>
      </w:divBdr>
    </w:div>
    <w:div w:id="1602101559">
      <w:marLeft w:val="0"/>
      <w:marRight w:val="0"/>
      <w:marTop w:val="0"/>
      <w:marBottom w:val="0"/>
      <w:divBdr>
        <w:top w:val="none" w:sz="0" w:space="0" w:color="auto"/>
        <w:left w:val="none" w:sz="0" w:space="0" w:color="auto"/>
        <w:bottom w:val="none" w:sz="0" w:space="0" w:color="auto"/>
        <w:right w:val="none" w:sz="0" w:space="0" w:color="auto"/>
      </w:divBdr>
    </w:div>
    <w:div w:id="1602101560">
      <w:marLeft w:val="0"/>
      <w:marRight w:val="0"/>
      <w:marTop w:val="0"/>
      <w:marBottom w:val="0"/>
      <w:divBdr>
        <w:top w:val="none" w:sz="0" w:space="0" w:color="auto"/>
        <w:left w:val="none" w:sz="0" w:space="0" w:color="auto"/>
        <w:bottom w:val="none" w:sz="0" w:space="0" w:color="auto"/>
        <w:right w:val="none" w:sz="0" w:space="0" w:color="auto"/>
      </w:divBdr>
    </w:div>
    <w:div w:id="1602101561">
      <w:marLeft w:val="0"/>
      <w:marRight w:val="0"/>
      <w:marTop w:val="0"/>
      <w:marBottom w:val="0"/>
      <w:divBdr>
        <w:top w:val="none" w:sz="0" w:space="0" w:color="auto"/>
        <w:left w:val="none" w:sz="0" w:space="0" w:color="auto"/>
        <w:bottom w:val="none" w:sz="0" w:space="0" w:color="auto"/>
        <w:right w:val="none" w:sz="0" w:space="0" w:color="auto"/>
      </w:divBdr>
    </w:div>
    <w:div w:id="1629312852">
      <w:bodyDiv w:val="1"/>
      <w:marLeft w:val="0"/>
      <w:marRight w:val="0"/>
      <w:marTop w:val="0"/>
      <w:marBottom w:val="0"/>
      <w:divBdr>
        <w:top w:val="none" w:sz="0" w:space="0" w:color="auto"/>
        <w:left w:val="none" w:sz="0" w:space="0" w:color="auto"/>
        <w:bottom w:val="none" w:sz="0" w:space="0" w:color="auto"/>
        <w:right w:val="none" w:sz="0" w:space="0" w:color="auto"/>
      </w:divBdr>
      <w:divsChild>
        <w:div w:id="1946500832">
          <w:marLeft w:val="0"/>
          <w:marRight w:val="0"/>
          <w:marTop w:val="0"/>
          <w:marBottom w:val="0"/>
          <w:divBdr>
            <w:top w:val="none" w:sz="0" w:space="0" w:color="auto"/>
            <w:left w:val="none" w:sz="0" w:space="0" w:color="auto"/>
            <w:bottom w:val="none" w:sz="0" w:space="0" w:color="auto"/>
            <w:right w:val="none" w:sz="0" w:space="0" w:color="auto"/>
          </w:divBdr>
        </w:div>
        <w:div w:id="993529191">
          <w:marLeft w:val="0"/>
          <w:marRight w:val="0"/>
          <w:marTop w:val="0"/>
          <w:marBottom w:val="0"/>
          <w:divBdr>
            <w:top w:val="none" w:sz="0" w:space="0" w:color="auto"/>
            <w:left w:val="none" w:sz="0" w:space="0" w:color="auto"/>
            <w:bottom w:val="none" w:sz="0" w:space="0" w:color="auto"/>
            <w:right w:val="none" w:sz="0" w:space="0" w:color="auto"/>
          </w:divBdr>
        </w:div>
        <w:div w:id="650792491">
          <w:marLeft w:val="0"/>
          <w:marRight w:val="0"/>
          <w:marTop w:val="0"/>
          <w:marBottom w:val="0"/>
          <w:divBdr>
            <w:top w:val="none" w:sz="0" w:space="0" w:color="auto"/>
            <w:left w:val="none" w:sz="0" w:space="0" w:color="auto"/>
            <w:bottom w:val="none" w:sz="0" w:space="0" w:color="auto"/>
            <w:right w:val="none" w:sz="0" w:space="0" w:color="auto"/>
          </w:divBdr>
        </w:div>
        <w:div w:id="1940290415">
          <w:marLeft w:val="0"/>
          <w:marRight w:val="0"/>
          <w:marTop w:val="0"/>
          <w:marBottom w:val="0"/>
          <w:divBdr>
            <w:top w:val="none" w:sz="0" w:space="0" w:color="auto"/>
            <w:left w:val="none" w:sz="0" w:space="0" w:color="auto"/>
            <w:bottom w:val="none" w:sz="0" w:space="0" w:color="auto"/>
            <w:right w:val="none" w:sz="0" w:space="0" w:color="auto"/>
          </w:divBdr>
        </w:div>
        <w:div w:id="69235864">
          <w:marLeft w:val="0"/>
          <w:marRight w:val="0"/>
          <w:marTop w:val="0"/>
          <w:marBottom w:val="0"/>
          <w:divBdr>
            <w:top w:val="none" w:sz="0" w:space="0" w:color="auto"/>
            <w:left w:val="none" w:sz="0" w:space="0" w:color="auto"/>
            <w:bottom w:val="none" w:sz="0" w:space="0" w:color="auto"/>
            <w:right w:val="none" w:sz="0" w:space="0" w:color="auto"/>
          </w:divBdr>
        </w:div>
        <w:div w:id="681474612">
          <w:marLeft w:val="0"/>
          <w:marRight w:val="0"/>
          <w:marTop w:val="0"/>
          <w:marBottom w:val="0"/>
          <w:divBdr>
            <w:top w:val="none" w:sz="0" w:space="0" w:color="auto"/>
            <w:left w:val="none" w:sz="0" w:space="0" w:color="auto"/>
            <w:bottom w:val="none" w:sz="0" w:space="0" w:color="auto"/>
            <w:right w:val="none" w:sz="0" w:space="0" w:color="auto"/>
          </w:divBdr>
        </w:div>
        <w:div w:id="1378117548">
          <w:marLeft w:val="0"/>
          <w:marRight w:val="0"/>
          <w:marTop w:val="0"/>
          <w:marBottom w:val="0"/>
          <w:divBdr>
            <w:top w:val="none" w:sz="0" w:space="0" w:color="auto"/>
            <w:left w:val="none" w:sz="0" w:space="0" w:color="auto"/>
            <w:bottom w:val="none" w:sz="0" w:space="0" w:color="auto"/>
            <w:right w:val="none" w:sz="0" w:space="0" w:color="auto"/>
          </w:divBdr>
        </w:div>
        <w:div w:id="1386107194">
          <w:marLeft w:val="0"/>
          <w:marRight w:val="0"/>
          <w:marTop w:val="0"/>
          <w:marBottom w:val="0"/>
          <w:divBdr>
            <w:top w:val="none" w:sz="0" w:space="0" w:color="auto"/>
            <w:left w:val="none" w:sz="0" w:space="0" w:color="auto"/>
            <w:bottom w:val="none" w:sz="0" w:space="0" w:color="auto"/>
            <w:right w:val="none" w:sz="0" w:space="0" w:color="auto"/>
          </w:divBdr>
        </w:div>
        <w:div w:id="983238405">
          <w:marLeft w:val="0"/>
          <w:marRight w:val="0"/>
          <w:marTop w:val="0"/>
          <w:marBottom w:val="0"/>
          <w:divBdr>
            <w:top w:val="none" w:sz="0" w:space="0" w:color="auto"/>
            <w:left w:val="none" w:sz="0" w:space="0" w:color="auto"/>
            <w:bottom w:val="none" w:sz="0" w:space="0" w:color="auto"/>
            <w:right w:val="none" w:sz="0" w:space="0" w:color="auto"/>
          </w:divBdr>
        </w:div>
        <w:div w:id="1506438553">
          <w:marLeft w:val="0"/>
          <w:marRight w:val="0"/>
          <w:marTop w:val="0"/>
          <w:marBottom w:val="0"/>
          <w:divBdr>
            <w:top w:val="none" w:sz="0" w:space="0" w:color="auto"/>
            <w:left w:val="none" w:sz="0" w:space="0" w:color="auto"/>
            <w:bottom w:val="none" w:sz="0" w:space="0" w:color="auto"/>
            <w:right w:val="none" w:sz="0" w:space="0" w:color="auto"/>
          </w:divBdr>
        </w:div>
        <w:div w:id="556860385">
          <w:marLeft w:val="0"/>
          <w:marRight w:val="0"/>
          <w:marTop w:val="0"/>
          <w:marBottom w:val="0"/>
          <w:divBdr>
            <w:top w:val="none" w:sz="0" w:space="0" w:color="auto"/>
            <w:left w:val="none" w:sz="0" w:space="0" w:color="auto"/>
            <w:bottom w:val="none" w:sz="0" w:space="0" w:color="auto"/>
            <w:right w:val="none" w:sz="0" w:space="0" w:color="auto"/>
          </w:divBdr>
        </w:div>
        <w:div w:id="1533032059">
          <w:marLeft w:val="0"/>
          <w:marRight w:val="0"/>
          <w:marTop w:val="0"/>
          <w:marBottom w:val="0"/>
          <w:divBdr>
            <w:top w:val="none" w:sz="0" w:space="0" w:color="auto"/>
            <w:left w:val="none" w:sz="0" w:space="0" w:color="auto"/>
            <w:bottom w:val="none" w:sz="0" w:space="0" w:color="auto"/>
            <w:right w:val="none" w:sz="0" w:space="0" w:color="auto"/>
          </w:divBdr>
        </w:div>
        <w:div w:id="853881334">
          <w:marLeft w:val="0"/>
          <w:marRight w:val="0"/>
          <w:marTop w:val="0"/>
          <w:marBottom w:val="0"/>
          <w:divBdr>
            <w:top w:val="none" w:sz="0" w:space="0" w:color="auto"/>
            <w:left w:val="none" w:sz="0" w:space="0" w:color="auto"/>
            <w:bottom w:val="none" w:sz="0" w:space="0" w:color="auto"/>
            <w:right w:val="none" w:sz="0" w:space="0" w:color="auto"/>
          </w:divBdr>
        </w:div>
        <w:div w:id="889270273">
          <w:marLeft w:val="0"/>
          <w:marRight w:val="0"/>
          <w:marTop w:val="0"/>
          <w:marBottom w:val="0"/>
          <w:divBdr>
            <w:top w:val="none" w:sz="0" w:space="0" w:color="auto"/>
            <w:left w:val="none" w:sz="0" w:space="0" w:color="auto"/>
            <w:bottom w:val="none" w:sz="0" w:space="0" w:color="auto"/>
            <w:right w:val="none" w:sz="0" w:space="0" w:color="auto"/>
          </w:divBdr>
        </w:div>
        <w:div w:id="1034310449">
          <w:marLeft w:val="0"/>
          <w:marRight w:val="0"/>
          <w:marTop w:val="0"/>
          <w:marBottom w:val="0"/>
          <w:divBdr>
            <w:top w:val="none" w:sz="0" w:space="0" w:color="auto"/>
            <w:left w:val="none" w:sz="0" w:space="0" w:color="auto"/>
            <w:bottom w:val="none" w:sz="0" w:space="0" w:color="auto"/>
            <w:right w:val="none" w:sz="0" w:space="0" w:color="auto"/>
          </w:divBdr>
        </w:div>
        <w:div w:id="796220227">
          <w:marLeft w:val="0"/>
          <w:marRight w:val="0"/>
          <w:marTop w:val="0"/>
          <w:marBottom w:val="0"/>
          <w:divBdr>
            <w:top w:val="none" w:sz="0" w:space="0" w:color="auto"/>
            <w:left w:val="none" w:sz="0" w:space="0" w:color="auto"/>
            <w:bottom w:val="none" w:sz="0" w:space="0" w:color="auto"/>
            <w:right w:val="none" w:sz="0" w:space="0" w:color="auto"/>
          </w:divBdr>
        </w:div>
        <w:div w:id="947351219">
          <w:marLeft w:val="0"/>
          <w:marRight w:val="0"/>
          <w:marTop w:val="0"/>
          <w:marBottom w:val="0"/>
          <w:divBdr>
            <w:top w:val="none" w:sz="0" w:space="0" w:color="auto"/>
            <w:left w:val="none" w:sz="0" w:space="0" w:color="auto"/>
            <w:bottom w:val="none" w:sz="0" w:space="0" w:color="auto"/>
            <w:right w:val="none" w:sz="0" w:space="0" w:color="auto"/>
          </w:divBdr>
        </w:div>
        <w:div w:id="1708791958">
          <w:marLeft w:val="0"/>
          <w:marRight w:val="0"/>
          <w:marTop w:val="0"/>
          <w:marBottom w:val="0"/>
          <w:divBdr>
            <w:top w:val="none" w:sz="0" w:space="0" w:color="auto"/>
            <w:left w:val="none" w:sz="0" w:space="0" w:color="auto"/>
            <w:bottom w:val="none" w:sz="0" w:space="0" w:color="auto"/>
            <w:right w:val="none" w:sz="0" w:space="0" w:color="auto"/>
          </w:divBdr>
        </w:div>
        <w:div w:id="1067070303">
          <w:marLeft w:val="0"/>
          <w:marRight w:val="0"/>
          <w:marTop w:val="0"/>
          <w:marBottom w:val="0"/>
          <w:divBdr>
            <w:top w:val="none" w:sz="0" w:space="0" w:color="auto"/>
            <w:left w:val="none" w:sz="0" w:space="0" w:color="auto"/>
            <w:bottom w:val="none" w:sz="0" w:space="0" w:color="auto"/>
            <w:right w:val="none" w:sz="0" w:space="0" w:color="auto"/>
          </w:divBdr>
        </w:div>
        <w:div w:id="1466503204">
          <w:marLeft w:val="0"/>
          <w:marRight w:val="0"/>
          <w:marTop w:val="0"/>
          <w:marBottom w:val="0"/>
          <w:divBdr>
            <w:top w:val="none" w:sz="0" w:space="0" w:color="auto"/>
            <w:left w:val="none" w:sz="0" w:space="0" w:color="auto"/>
            <w:bottom w:val="none" w:sz="0" w:space="0" w:color="auto"/>
            <w:right w:val="none" w:sz="0" w:space="0" w:color="auto"/>
          </w:divBdr>
        </w:div>
        <w:div w:id="1304458797">
          <w:marLeft w:val="0"/>
          <w:marRight w:val="0"/>
          <w:marTop w:val="0"/>
          <w:marBottom w:val="0"/>
          <w:divBdr>
            <w:top w:val="none" w:sz="0" w:space="0" w:color="auto"/>
            <w:left w:val="none" w:sz="0" w:space="0" w:color="auto"/>
            <w:bottom w:val="none" w:sz="0" w:space="0" w:color="auto"/>
            <w:right w:val="none" w:sz="0" w:space="0" w:color="auto"/>
          </w:divBdr>
        </w:div>
        <w:div w:id="1310596708">
          <w:marLeft w:val="0"/>
          <w:marRight w:val="0"/>
          <w:marTop w:val="0"/>
          <w:marBottom w:val="0"/>
          <w:divBdr>
            <w:top w:val="none" w:sz="0" w:space="0" w:color="auto"/>
            <w:left w:val="none" w:sz="0" w:space="0" w:color="auto"/>
            <w:bottom w:val="none" w:sz="0" w:space="0" w:color="auto"/>
            <w:right w:val="none" w:sz="0" w:space="0" w:color="auto"/>
          </w:divBdr>
        </w:div>
        <w:div w:id="2109690605">
          <w:marLeft w:val="0"/>
          <w:marRight w:val="0"/>
          <w:marTop w:val="0"/>
          <w:marBottom w:val="0"/>
          <w:divBdr>
            <w:top w:val="none" w:sz="0" w:space="0" w:color="auto"/>
            <w:left w:val="none" w:sz="0" w:space="0" w:color="auto"/>
            <w:bottom w:val="none" w:sz="0" w:space="0" w:color="auto"/>
            <w:right w:val="none" w:sz="0" w:space="0" w:color="auto"/>
          </w:divBdr>
        </w:div>
        <w:div w:id="1672491667">
          <w:marLeft w:val="0"/>
          <w:marRight w:val="0"/>
          <w:marTop w:val="0"/>
          <w:marBottom w:val="0"/>
          <w:divBdr>
            <w:top w:val="none" w:sz="0" w:space="0" w:color="auto"/>
            <w:left w:val="none" w:sz="0" w:space="0" w:color="auto"/>
            <w:bottom w:val="none" w:sz="0" w:space="0" w:color="auto"/>
            <w:right w:val="none" w:sz="0" w:space="0" w:color="auto"/>
          </w:divBdr>
        </w:div>
        <w:div w:id="1217354118">
          <w:marLeft w:val="0"/>
          <w:marRight w:val="0"/>
          <w:marTop w:val="0"/>
          <w:marBottom w:val="0"/>
          <w:divBdr>
            <w:top w:val="none" w:sz="0" w:space="0" w:color="auto"/>
            <w:left w:val="none" w:sz="0" w:space="0" w:color="auto"/>
            <w:bottom w:val="none" w:sz="0" w:space="0" w:color="auto"/>
            <w:right w:val="none" w:sz="0" w:space="0" w:color="auto"/>
          </w:divBdr>
        </w:div>
        <w:div w:id="469980561">
          <w:marLeft w:val="0"/>
          <w:marRight w:val="0"/>
          <w:marTop w:val="0"/>
          <w:marBottom w:val="0"/>
          <w:divBdr>
            <w:top w:val="none" w:sz="0" w:space="0" w:color="auto"/>
            <w:left w:val="none" w:sz="0" w:space="0" w:color="auto"/>
            <w:bottom w:val="none" w:sz="0" w:space="0" w:color="auto"/>
            <w:right w:val="none" w:sz="0" w:space="0" w:color="auto"/>
          </w:divBdr>
        </w:div>
        <w:div w:id="1044796808">
          <w:marLeft w:val="0"/>
          <w:marRight w:val="0"/>
          <w:marTop w:val="0"/>
          <w:marBottom w:val="0"/>
          <w:divBdr>
            <w:top w:val="none" w:sz="0" w:space="0" w:color="auto"/>
            <w:left w:val="none" w:sz="0" w:space="0" w:color="auto"/>
            <w:bottom w:val="none" w:sz="0" w:space="0" w:color="auto"/>
            <w:right w:val="none" w:sz="0" w:space="0" w:color="auto"/>
          </w:divBdr>
        </w:div>
        <w:div w:id="1576356740">
          <w:marLeft w:val="0"/>
          <w:marRight w:val="0"/>
          <w:marTop w:val="0"/>
          <w:marBottom w:val="0"/>
          <w:divBdr>
            <w:top w:val="none" w:sz="0" w:space="0" w:color="auto"/>
            <w:left w:val="none" w:sz="0" w:space="0" w:color="auto"/>
            <w:bottom w:val="none" w:sz="0" w:space="0" w:color="auto"/>
            <w:right w:val="none" w:sz="0" w:space="0" w:color="auto"/>
          </w:divBdr>
        </w:div>
        <w:div w:id="412967484">
          <w:marLeft w:val="0"/>
          <w:marRight w:val="0"/>
          <w:marTop w:val="0"/>
          <w:marBottom w:val="0"/>
          <w:divBdr>
            <w:top w:val="none" w:sz="0" w:space="0" w:color="auto"/>
            <w:left w:val="none" w:sz="0" w:space="0" w:color="auto"/>
            <w:bottom w:val="none" w:sz="0" w:space="0" w:color="auto"/>
            <w:right w:val="none" w:sz="0" w:space="0" w:color="auto"/>
          </w:divBdr>
        </w:div>
        <w:div w:id="1199928878">
          <w:marLeft w:val="0"/>
          <w:marRight w:val="0"/>
          <w:marTop w:val="0"/>
          <w:marBottom w:val="0"/>
          <w:divBdr>
            <w:top w:val="none" w:sz="0" w:space="0" w:color="auto"/>
            <w:left w:val="none" w:sz="0" w:space="0" w:color="auto"/>
            <w:bottom w:val="none" w:sz="0" w:space="0" w:color="auto"/>
            <w:right w:val="none" w:sz="0" w:space="0" w:color="auto"/>
          </w:divBdr>
        </w:div>
        <w:div w:id="2135708193">
          <w:marLeft w:val="0"/>
          <w:marRight w:val="0"/>
          <w:marTop w:val="0"/>
          <w:marBottom w:val="0"/>
          <w:divBdr>
            <w:top w:val="none" w:sz="0" w:space="0" w:color="auto"/>
            <w:left w:val="none" w:sz="0" w:space="0" w:color="auto"/>
            <w:bottom w:val="none" w:sz="0" w:space="0" w:color="auto"/>
            <w:right w:val="none" w:sz="0" w:space="0" w:color="auto"/>
          </w:divBdr>
        </w:div>
      </w:divsChild>
    </w:div>
    <w:div w:id="1818525252">
      <w:bodyDiv w:val="1"/>
      <w:marLeft w:val="0"/>
      <w:marRight w:val="0"/>
      <w:marTop w:val="0"/>
      <w:marBottom w:val="0"/>
      <w:divBdr>
        <w:top w:val="none" w:sz="0" w:space="0" w:color="auto"/>
        <w:left w:val="none" w:sz="0" w:space="0" w:color="auto"/>
        <w:bottom w:val="none" w:sz="0" w:space="0" w:color="auto"/>
        <w:right w:val="none" w:sz="0" w:space="0" w:color="auto"/>
      </w:divBdr>
    </w:div>
    <w:div w:id="1926761160">
      <w:bodyDiv w:val="1"/>
      <w:marLeft w:val="0"/>
      <w:marRight w:val="0"/>
      <w:marTop w:val="0"/>
      <w:marBottom w:val="0"/>
      <w:divBdr>
        <w:top w:val="none" w:sz="0" w:space="0" w:color="auto"/>
        <w:left w:val="none" w:sz="0" w:space="0" w:color="auto"/>
        <w:bottom w:val="none" w:sz="0" w:space="0" w:color="auto"/>
        <w:right w:val="none" w:sz="0" w:space="0" w:color="auto"/>
      </w:divBdr>
    </w:div>
    <w:div w:id="19963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79024-7DDB-4A82-87D1-F294F5B9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15</Pages>
  <Words>20815</Words>
  <Characters>11866</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Klaipėdos miesto rytinės dalies A teritorijos susisiekimo infrastruktūros vystymo specialusis planas. Rengimo etapas. Esamos būklės analizės stadija.</vt:lpstr>
    </vt:vector>
  </TitlesOfParts>
  <Company>UAB „Urbanistika“</Company>
  <LinksUpToDate>false</LinksUpToDate>
  <CharactersWithSpaces>32616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rytinės dalies A teritorijos susisiekimo infrastruktūros vystymo specialusis planas. Rengimo etapas. Esamos būklės analizės stadija.</dc:title>
  <dc:creator>User</dc:creator>
  <cp:lastModifiedBy>Vytautas Dumbliauskas</cp:lastModifiedBy>
  <cp:revision>213</cp:revision>
  <cp:lastPrinted>2014-08-12T07:06:00Z</cp:lastPrinted>
  <dcterms:created xsi:type="dcterms:W3CDTF">2014-05-09T11:21:00Z</dcterms:created>
  <dcterms:modified xsi:type="dcterms:W3CDTF">2014-11-13T08:46:00Z</dcterms:modified>
</cp:coreProperties>
</file>