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4644"/>
        <w:gridCol w:w="5208"/>
        <w:gridCol w:w="37"/>
      </w:tblGrid>
      <w:tr w:rsidR="00B0370C" w14:paraId="69F35E46" w14:textId="77777777" w:rsidTr="00CE5ABC">
        <w:trPr>
          <w:gridAfter w:val="1"/>
          <w:wAfter w:w="37" w:type="dxa"/>
          <w:cantSplit/>
        </w:trPr>
        <w:tc>
          <w:tcPr>
            <w:tcW w:w="9852" w:type="dxa"/>
            <w:gridSpan w:val="2"/>
          </w:tcPr>
          <w:p w14:paraId="54235150" w14:textId="77777777" w:rsidR="00B0370C" w:rsidRDefault="00201D46">
            <w:pPr>
              <w:tabs>
                <w:tab w:val="left" w:pos="1134"/>
              </w:tabs>
              <w:jc w:val="center"/>
            </w:pPr>
            <w:r w:rsidRPr="0060547B">
              <w:rPr>
                <w:noProof/>
                <w:lang w:eastAsia="lt-LT"/>
              </w:rPr>
              <w:drawing>
                <wp:inline distT="0" distB="0" distL="0" distR="0" wp14:anchorId="58C76C9A" wp14:editId="759E42BC">
                  <wp:extent cx="45720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63880"/>
                          </a:xfrm>
                          <a:prstGeom prst="rect">
                            <a:avLst/>
                          </a:prstGeom>
                          <a:noFill/>
                          <a:ln>
                            <a:noFill/>
                          </a:ln>
                        </pic:spPr>
                      </pic:pic>
                    </a:graphicData>
                  </a:graphic>
                </wp:inline>
              </w:drawing>
            </w:r>
          </w:p>
        </w:tc>
      </w:tr>
      <w:tr w:rsidR="00B0370C" w14:paraId="6C2101C2" w14:textId="77777777" w:rsidTr="00CE5ABC">
        <w:trPr>
          <w:gridAfter w:val="1"/>
          <w:wAfter w:w="37" w:type="dxa"/>
          <w:cantSplit/>
        </w:trPr>
        <w:tc>
          <w:tcPr>
            <w:tcW w:w="9852" w:type="dxa"/>
            <w:gridSpan w:val="2"/>
          </w:tcPr>
          <w:p w14:paraId="38749911" w14:textId="77777777" w:rsidR="00B0370C" w:rsidRDefault="00B0370C">
            <w:pPr>
              <w:tabs>
                <w:tab w:val="left" w:pos="1134"/>
              </w:tabs>
              <w:rPr>
                <w:sz w:val="16"/>
              </w:rPr>
            </w:pPr>
          </w:p>
        </w:tc>
      </w:tr>
      <w:tr w:rsidR="00B0370C" w14:paraId="35C8D12D" w14:textId="77777777" w:rsidTr="00CE5ABC">
        <w:trPr>
          <w:gridAfter w:val="1"/>
          <w:wAfter w:w="37" w:type="dxa"/>
          <w:cantSplit/>
        </w:trPr>
        <w:tc>
          <w:tcPr>
            <w:tcW w:w="9852" w:type="dxa"/>
            <w:gridSpan w:val="2"/>
          </w:tcPr>
          <w:p w14:paraId="494D4E7C" w14:textId="77777777" w:rsidR="00B0370C" w:rsidRDefault="00B0370C">
            <w:pPr>
              <w:pStyle w:val="Antrat1"/>
              <w:tabs>
                <w:tab w:val="left" w:pos="1134"/>
              </w:tabs>
            </w:pPr>
            <w:r>
              <w:t>BIRŠTONO SAVIVALDYBĖS ADMINISTRACIJA</w:t>
            </w:r>
          </w:p>
        </w:tc>
      </w:tr>
      <w:tr w:rsidR="00B0370C" w14:paraId="434B902C" w14:textId="77777777" w:rsidTr="00CE5ABC">
        <w:trPr>
          <w:gridAfter w:val="1"/>
          <w:wAfter w:w="37" w:type="dxa"/>
          <w:cantSplit/>
        </w:trPr>
        <w:tc>
          <w:tcPr>
            <w:tcW w:w="9852" w:type="dxa"/>
            <w:gridSpan w:val="2"/>
          </w:tcPr>
          <w:p w14:paraId="740D74ED" w14:textId="77777777" w:rsidR="00B0370C" w:rsidRDefault="00B0370C">
            <w:pPr>
              <w:tabs>
                <w:tab w:val="left" w:pos="1134"/>
              </w:tabs>
              <w:jc w:val="center"/>
              <w:rPr>
                <w:sz w:val="18"/>
                <w:lang w:val="en-US"/>
              </w:rPr>
            </w:pPr>
          </w:p>
        </w:tc>
      </w:tr>
      <w:tr w:rsidR="00B0370C" w14:paraId="65613968" w14:textId="77777777" w:rsidTr="00CE5ABC">
        <w:trPr>
          <w:gridAfter w:val="1"/>
          <w:wAfter w:w="37" w:type="dxa"/>
          <w:cantSplit/>
        </w:trPr>
        <w:tc>
          <w:tcPr>
            <w:tcW w:w="9852" w:type="dxa"/>
            <w:gridSpan w:val="2"/>
            <w:tcBorders>
              <w:bottom w:val="single" w:sz="4" w:space="0" w:color="auto"/>
            </w:tcBorders>
          </w:tcPr>
          <w:p w14:paraId="44E6CD5D" w14:textId="77777777" w:rsidR="00B0370C" w:rsidRDefault="00B0370C">
            <w:pPr>
              <w:tabs>
                <w:tab w:val="left" w:pos="1134"/>
              </w:tabs>
              <w:rPr>
                <w:sz w:val="16"/>
              </w:rPr>
            </w:pPr>
          </w:p>
        </w:tc>
      </w:tr>
      <w:tr w:rsidR="002146EF" w:rsidRPr="00C42DFD" w14:paraId="2155FFC9" w14:textId="77777777" w:rsidTr="00CE5ABC">
        <w:tblPrEx>
          <w:tblLook w:val="04A0" w:firstRow="1" w:lastRow="0" w:firstColumn="1" w:lastColumn="0" w:noHBand="0" w:noVBand="1"/>
        </w:tblPrEx>
        <w:tc>
          <w:tcPr>
            <w:tcW w:w="4644" w:type="dxa"/>
          </w:tcPr>
          <w:p w14:paraId="5DE435B4" w14:textId="77777777" w:rsidR="002146EF" w:rsidRPr="00C42DFD" w:rsidRDefault="002146EF" w:rsidP="00C42DFD">
            <w:pPr>
              <w:tabs>
                <w:tab w:val="left" w:pos="1134"/>
              </w:tabs>
              <w:rPr>
                <w:sz w:val="16"/>
              </w:rPr>
            </w:pPr>
          </w:p>
        </w:tc>
        <w:tc>
          <w:tcPr>
            <w:tcW w:w="5245" w:type="dxa"/>
            <w:gridSpan w:val="2"/>
          </w:tcPr>
          <w:p w14:paraId="16ED1BF3" w14:textId="77777777" w:rsidR="002146EF" w:rsidRPr="00C42DFD" w:rsidRDefault="002146EF" w:rsidP="00C42DFD">
            <w:pPr>
              <w:tabs>
                <w:tab w:val="left" w:pos="1134"/>
              </w:tabs>
              <w:rPr>
                <w:sz w:val="16"/>
              </w:rPr>
            </w:pPr>
          </w:p>
        </w:tc>
      </w:tr>
      <w:tr w:rsidR="00070E8B" w:rsidRPr="00C42DFD" w14:paraId="03B0ABD0" w14:textId="77777777" w:rsidTr="00CE5ABC">
        <w:tblPrEx>
          <w:tblLook w:val="04A0" w:firstRow="1" w:lastRow="0" w:firstColumn="1" w:lastColumn="0" w:noHBand="0" w:noVBand="1"/>
        </w:tblPrEx>
        <w:tc>
          <w:tcPr>
            <w:tcW w:w="4644" w:type="dxa"/>
          </w:tcPr>
          <w:p w14:paraId="7B4298EF" w14:textId="77777777" w:rsidR="002E4507" w:rsidRDefault="00070E8B" w:rsidP="002E4507">
            <w:pPr>
              <w:tabs>
                <w:tab w:val="left" w:pos="1134"/>
              </w:tabs>
              <w:ind w:left="30"/>
              <w:rPr>
                <w:sz w:val="24"/>
              </w:rPr>
            </w:pPr>
            <w:r w:rsidRPr="00C42DFD">
              <w:rPr>
                <w:sz w:val="24"/>
              </w:rPr>
              <w:fldChar w:fldCharType="begin">
                <w:ffData>
                  <w:name w:val=""/>
                  <w:enabled/>
                  <w:calcOnExit w:val="0"/>
                  <w:textInput/>
                </w:ffData>
              </w:fldChar>
            </w:r>
            <w:r w:rsidRPr="00C42DFD">
              <w:rPr>
                <w:sz w:val="24"/>
              </w:rPr>
              <w:instrText xml:space="preserve"> FORMTEXT </w:instrText>
            </w:r>
            <w:r w:rsidRPr="00C42DFD">
              <w:rPr>
                <w:sz w:val="24"/>
              </w:rPr>
            </w:r>
            <w:r w:rsidRPr="00C42DFD">
              <w:rPr>
                <w:sz w:val="24"/>
              </w:rPr>
              <w:fldChar w:fldCharType="separate"/>
            </w:r>
            <w:r w:rsidR="002E4507">
              <w:rPr>
                <w:sz w:val="24"/>
              </w:rPr>
              <w:t>Juozui Tamulynui</w:t>
            </w:r>
          </w:p>
          <w:p w14:paraId="44F1FDA3" w14:textId="77777777" w:rsidR="00070E8B" w:rsidRPr="00C42DFD" w:rsidRDefault="002E4507" w:rsidP="00DB11E8">
            <w:pPr>
              <w:tabs>
                <w:tab w:val="left" w:pos="1134"/>
              </w:tabs>
              <w:ind w:left="30"/>
              <w:rPr>
                <w:sz w:val="24"/>
              </w:rPr>
            </w:pPr>
            <w:r>
              <w:rPr>
                <w:sz w:val="24"/>
              </w:rPr>
              <w:t>Miklusėnų g. 27-15</w:t>
            </w:r>
            <w:r w:rsidR="00070E8B" w:rsidRPr="00C42DFD">
              <w:rPr>
                <w:sz w:val="24"/>
              </w:rPr>
              <w:fldChar w:fldCharType="end"/>
            </w:r>
          </w:p>
        </w:tc>
        <w:tc>
          <w:tcPr>
            <w:tcW w:w="5245" w:type="dxa"/>
            <w:gridSpan w:val="2"/>
          </w:tcPr>
          <w:p w14:paraId="129C36F3" w14:textId="4381EE9F" w:rsidR="00070E8B" w:rsidRPr="00C42DFD" w:rsidRDefault="002146EF" w:rsidP="00C42DFD">
            <w:pPr>
              <w:tabs>
                <w:tab w:val="left" w:pos="1134"/>
              </w:tabs>
              <w:rPr>
                <w:sz w:val="24"/>
              </w:rPr>
            </w:pPr>
            <w:r w:rsidRPr="00C42DFD">
              <w:rPr>
                <w:sz w:val="24"/>
              </w:rPr>
              <w:t xml:space="preserve">           20</w:t>
            </w:r>
            <w:r w:rsidR="007D6173">
              <w:rPr>
                <w:sz w:val="24"/>
              </w:rPr>
              <w:fldChar w:fldCharType="begin">
                <w:ffData>
                  <w:name w:val=""/>
                  <w:enabled/>
                  <w:calcOnExit w:val="0"/>
                  <w:textInput>
                    <w:type w:val="number"/>
                    <w:maxLength w:val="2"/>
                  </w:textInput>
                </w:ffData>
              </w:fldChar>
            </w:r>
            <w:r w:rsidR="007D6173">
              <w:rPr>
                <w:sz w:val="24"/>
              </w:rPr>
              <w:instrText xml:space="preserve"> FORMTEXT </w:instrText>
            </w:r>
            <w:r w:rsidR="007D6173">
              <w:rPr>
                <w:sz w:val="24"/>
              </w:rPr>
            </w:r>
            <w:r w:rsidR="007D6173">
              <w:rPr>
                <w:sz w:val="24"/>
              </w:rPr>
              <w:fldChar w:fldCharType="separate"/>
            </w:r>
            <w:r w:rsidR="006706BA">
              <w:rPr>
                <w:noProof/>
                <w:sz w:val="24"/>
              </w:rPr>
              <w:t>2</w:t>
            </w:r>
            <w:r w:rsidR="00743D74">
              <w:rPr>
                <w:noProof/>
                <w:sz w:val="24"/>
              </w:rPr>
              <w:t>1</w:t>
            </w:r>
            <w:r w:rsidR="007D6173">
              <w:rPr>
                <w:sz w:val="24"/>
              </w:rPr>
              <w:fldChar w:fldCharType="end"/>
            </w:r>
            <w:r w:rsidRPr="00C42DFD">
              <w:rPr>
                <w:sz w:val="24"/>
              </w:rPr>
              <w:t>-</w:t>
            </w:r>
            <w:r w:rsidRPr="00C42DFD">
              <w:rPr>
                <w:sz w:val="24"/>
              </w:rPr>
              <w:fldChar w:fldCharType="begin">
                <w:ffData>
                  <w:name w:val=""/>
                  <w:enabled/>
                  <w:calcOnExit w:val="0"/>
                  <w:textInput>
                    <w:maxLength w:val="2"/>
                  </w:textInput>
                </w:ffData>
              </w:fldChar>
            </w:r>
            <w:r w:rsidRPr="00C42DFD">
              <w:rPr>
                <w:sz w:val="24"/>
              </w:rPr>
              <w:instrText xml:space="preserve"> FORMTEXT </w:instrText>
            </w:r>
            <w:r w:rsidRPr="00C42DFD">
              <w:rPr>
                <w:sz w:val="24"/>
              </w:rPr>
            </w:r>
            <w:r w:rsidRPr="00C42DFD">
              <w:rPr>
                <w:sz w:val="24"/>
              </w:rPr>
              <w:fldChar w:fldCharType="separate"/>
            </w:r>
            <w:r w:rsidR="009B3AB0">
              <w:rPr>
                <w:sz w:val="24"/>
              </w:rPr>
              <w:t>12</w:t>
            </w:r>
            <w:r w:rsidRPr="00C42DFD">
              <w:rPr>
                <w:sz w:val="24"/>
              </w:rPr>
              <w:fldChar w:fldCharType="end"/>
            </w:r>
            <w:r w:rsidRPr="00C42DFD">
              <w:rPr>
                <w:sz w:val="24"/>
              </w:rPr>
              <w:t>-</w:t>
            </w:r>
            <w:r w:rsidRPr="00C42DFD">
              <w:rPr>
                <w:sz w:val="24"/>
              </w:rPr>
              <w:fldChar w:fldCharType="begin">
                <w:ffData>
                  <w:name w:val=""/>
                  <w:enabled/>
                  <w:calcOnExit w:val="0"/>
                  <w:textInput>
                    <w:maxLength w:val="2"/>
                  </w:textInput>
                </w:ffData>
              </w:fldChar>
            </w:r>
            <w:r w:rsidRPr="00C42DFD">
              <w:rPr>
                <w:sz w:val="24"/>
              </w:rPr>
              <w:instrText xml:space="preserve"> FORMTEXT </w:instrText>
            </w:r>
            <w:r w:rsidRPr="00C42DFD">
              <w:rPr>
                <w:sz w:val="24"/>
              </w:rPr>
            </w:r>
            <w:r w:rsidRPr="00C42DFD">
              <w:rPr>
                <w:sz w:val="24"/>
              </w:rPr>
              <w:fldChar w:fldCharType="separate"/>
            </w:r>
            <w:r w:rsidR="00AE3D3D">
              <w:rPr>
                <w:noProof/>
                <w:sz w:val="24"/>
              </w:rPr>
              <w:t>31</w:t>
            </w:r>
            <w:r w:rsidRPr="00C42DFD">
              <w:rPr>
                <w:sz w:val="24"/>
              </w:rPr>
              <w:fldChar w:fldCharType="end"/>
            </w:r>
            <w:r w:rsidRPr="00C42DFD">
              <w:rPr>
                <w:sz w:val="24"/>
              </w:rPr>
              <w:t xml:space="preserve"> Nr. </w:t>
            </w:r>
            <w:r w:rsidRPr="00C42DFD">
              <w:rPr>
                <w:sz w:val="24"/>
              </w:rPr>
              <w:fldChar w:fldCharType="begin">
                <w:ffData>
                  <w:name w:val=""/>
                  <w:enabled/>
                  <w:calcOnExit w:val="0"/>
                  <w:textInput/>
                </w:ffData>
              </w:fldChar>
            </w:r>
            <w:r w:rsidRPr="00C42DFD">
              <w:rPr>
                <w:sz w:val="24"/>
              </w:rPr>
              <w:instrText xml:space="preserve"> FORMTEXT </w:instrText>
            </w:r>
            <w:r w:rsidRPr="00C42DFD">
              <w:rPr>
                <w:sz w:val="24"/>
              </w:rPr>
            </w:r>
            <w:r w:rsidRPr="00C42DFD">
              <w:rPr>
                <w:sz w:val="24"/>
              </w:rPr>
              <w:fldChar w:fldCharType="separate"/>
            </w:r>
            <w:r w:rsidR="00AE3D3D" w:rsidRPr="00AE3D3D">
              <w:rPr>
                <w:noProof/>
                <w:sz w:val="24"/>
              </w:rPr>
              <w:t>(13.1.)-SR-1547</w:t>
            </w:r>
            <w:r w:rsidRPr="00C42DFD">
              <w:rPr>
                <w:sz w:val="24"/>
              </w:rPr>
              <w:fldChar w:fldCharType="end"/>
            </w:r>
          </w:p>
          <w:p w14:paraId="0DF4CEDD" w14:textId="77777777" w:rsidR="002146EF" w:rsidRPr="00C42DFD" w:rsidRDefault="002146EF" w:rsidP="002E4507">
            <w:pPr>
              <w:tabs>
                <w:tab w:val="left" w:pos="1134"/>
              </w:tabs>
              <w:rPr>
                <w:sz w:val="24"/>
              </w:rPr>
            </w:pPr>
            <w:r w:rsidRPr="00C42DFD">
              <w:rPr>
                <w:sz w:val="24"/>
              </w:rPr>
              <w:t xml:space="preserve">           Į 20</w:t>
            </w:r>
            <w:r w:rsidR="007D6173">
              <w:rPr>
                <w:sz w:val="24"/>
              </w:rPr>
              <w:fldChar w:fldCharType="begin">
                <w:ffData>
                  <w:name w:val=""/>
                  <w:enabled/>
                  <w:calcOnExit w:val="0"/>
                  <w:textInput>
                    <w:maxLength w:val="2"/>
                  </w:textInput>
                </w:ffData>
              </w:fldChar>
            </w:r>
            <w:r w:rsidR="007D6173">
              <w:rPr>
                <w:sz w:val="24"/>
              </w:rPr>
              <w:instrText xml:space="preserve"> FORMTEXT </w:instrText>
            </w:r>
            <w:r w:rsidR="007D6173">
              <w:rPr>
                <w:sz w:val="24"/>
              </w:rPr>
            </w:r>
            <w:r w:rsidR="007D6173">
              <w:rPr>
                <w:sz w:val="24"/>
              </w:rPr>
              <w:fldChar w:fldCharType="separate"/>
            </w:r>
            <w:r w:rsidR="006706BA">
              <w:rPr>
                <w:noProof/>
                <w:sz w:val="24"/>
              </w:rPr>
              <w:t>2</w:t>
            </w:r>
            <w:r w:rsidR="00743D74">
              <w:rPr>
                <w:noProof/>
                <w:sz w:val="24"/>
              </w:rPr>
              <w:t>1</w:t>
            </w:r>
            <w:r w:rsidR="007D6173">
              <w:rPr>
                <w:sz w:val="24"/>
              </w:rPr>
              <w:fldChar w:fldCharType="end"/>
            </w:r>
            <w:r w:rsidRPr="00C42DFD">
              <w:rPr>
                <w:sz w:val="24"/>
              </w:rPr>
              <w:t>-</w:t>
            </w:r>
            <w:r w:rsidRPr="00C42DFD">
              <w:rPr>
                <w:sz w:val="24"/>
              </w:rPr>
              <w:fldChar w:fldCharType="begin">
                <w:ffData>
                  <w:name w:val=""/>
                  <w:enabled/>
                  <w:calcOnExit w:val="0"/>
                  <w:textInput>
                    <w:maxLength w:val="2"/>
                  </w:textInput>
                </w:ffData>
              </w:fldChar>
            </w:r>
            <w:r w:rsidRPr="00C42DFD">
              <w:rPr>
                <w:sz w:val="24"/>
              </w:rPr>
              <w:instrText xml:space="preserve"> FORMTEXT </w:instrText>
            </w:r>
            <w:r w:rsidRPr="00C42DFD">
              <w:rPr>
                <w:sz w:val="24"/>
              </w:rPr>
            </w:r>
            <w:r w:rsidRPr="00C42DFD">
              <w:rPr>
                <w:sz w:val="24"/>
              </w:rPr>
              <w:fldChar w:fldCharType="separate"/>
            </w:r>
            <w:r w:rsidR="00743D74">
              <w:rPr>
                <w:sz w:val="24"/>
              </w:rPr>
              <w:t>1</w:t>
            </w:r>
            <w:r w:rsidR="002E4507">
              <w:rPr>
                <w:sz w:val="24"/>
              </w:rPr>
              <w:t>1</w:t>
            </w:r>
            <w:r w:rsidRPr="00C42DFD">
              <w:rPr>
                <w:sz w:val="24"/>
              </w:rPr>
              <w:fldChar w:fldCharType="end"/>
            </w:r>
            <w:r w:rsidRPr="00C42DFD">
              <w:rPr>
                <w:sz w:val="24"/>
              </w:rPr>
              <w:t>-</w:t>
            </w:r>
            <w:r w:rsidRPr="00C42DFD">
              <w:rPr>
                <w:sz w:val="24"/>
              </w:rPr>
              <w:fldChar w:fldCharType="begin">
                <w:ffData>
                  <w:name w:val=""/>
                  <w:enabled/>
                  <w:calcOnExit w:val="0"/>
                  <w:textInput>
                    <w:maxLength w:val="2"/>
                  </w:textInput>
                </w:ffData>
              </w:fldChar>
            </w:r>
            <w:r w:rsidRPr="00C42DFD">
              <w:rPr>
                <w:sz w:val="24"/>
              </w:rPr>
              <w:instrText xml:space="preserve"> FORMTEXT </w:instrText>
            </w:r>
            <w:r w:rsidRPr="00C42DFD">
              <w:rPr>
                <w:sz w:val="24"/>
              </w:rPr>
            </w:r>
            <w:r w:rsidRPr="00C42DFD">
              <w:rPr>
                <w:sz w:val="24"/>
              </w:rPr>
              <w:fldChar w:fldCharType="separate"/>
            </w:r>
            <w:r w:rsidR="002E4507">
              <w:rPr>
                <w:sz w:val="24"/>
              </w:rPr>
              <w:t>05</w:t>
            </w:r>
            <w:r w:rsidRPr="00C42DFD">
              <w:rPr>
                <w:sz w:val="24"/>
              </w:rPr>
              <w:fldChar w:fldCharType="end"/>
            </w:r>
            <w:r w:rsidRPr="00C42DFD">
              <w:rPr>
                <w:sz w:val="24"/>
              </w:rPr>
              <w:t xml:space="preserve">  </w:t>
            </w:r>
            <w:r w:rsidRPr="00C42DFD">
              <w:rPr>
                <w:sz w:val="24"/>
              </w:rPr>
              <w:fldChar w:fldCharType="begin">
                <w:ffData>
                  <w:name w:val=""/>
                  <w:enabled/>
                  <w:calcOnExit w:val="0"/>
                  <w:textInput/>
                </w:ffData>
              </w:fldChar>
            </w:r>
            <w:r w:rsidRPr="00C42DFD">
              <w:rPr>
                <w:sz w:val="24"/>
              </w:rPr>
              <w:instrText xml:space="preserve"> FORMTEXT </w:instrText>
            </w:r>
            <w:r w:rsidRPr="00C42DFD">
              <w:rPr>
                <w:sz w:val="24"/>
              </w:rPr>
            </w:r>
            <w:r w:rsidRPr="00C42DFD">
              <w:rPr>
                <w:sz w:val="24"/>
              </w:rPr>
              <w:fldChar w:fldCharType="separate"/>
            </w:r>
            <w:r w:rsidR="00F64E31">
              <w:rPr>
                <w:sz w:val="24"/>
              </w:rPr>
              <w:t>prašymą</w:t>
            </w:r>
            <w:r w:rsidRPr="00C42DFD">
              <w:rPr>
                <w:sz w:val="24"/>
              </w:rPr>
              <w:fldChar w:fldCharType="end"/>
            </w:r>
          </w:p>
        </w:tc>
      </w:tr>
      <w:tr w:rsidR="00070E8B" w:rsidRPr="00C42DFD" w14:paraId="0782C55D" w14:textId="77777777" w:rsidTr="00CE5ABC">
        <w:tblPrEx>
          <w:tblLook w:val="04A0" w:firstRow="1" w:lastRow="0" w:firstColumn="1" w:lastColumn="0" w:noHBand="0" w:noVBand="1"/>
        </w:tblPrEx>
        <w:tc>
          <w:tcPr>
            <w:tcW w:w="4644" w:type="dxa"/>
          </w:tcPr>
          <w:p w14:paraId="2BBBEE88" w14:textId="77777777" w:rsidR="00070E8B" w:rsidRPr="00C42DFD" w:rsidRDefault="00070E8B" w:rsidP="00DB11E8">
            <w:pPr>
              <w:tabs>
                <w:tab w:val="left" w:pos="1134"/>
              </w:tabs>
              <w:ind w:left="30"/>
              <w:rPr>
                <w:sz w:val="24"/>
              </w:rPr>
            </w:pPr>
            <w:r w:rsidRPr="00C42DFD">
              <w:rPr>
                <w:sz w:val="24"/>
              </w:rPr>
              <w:fldChar w:fldCharType="begin">
                <w:ffData>
                  <w:name w:val=""/>
                  <w:enabled/>
                  <w:calcOnExit w:val="0"/>
                  <w:textInput/>
                </w:ffData>
              </w:fldChar>
            </w:r>
            <w:r w:rsidRPr="00C42DFD">
              <w:rPr>
                <w:sz w:val="24"/>
              </w:rPr>
              <w:instrText xml:space="preserve"> FORMTEXT </w:instrText>
            </w:r>
            <w:r w:rsidRPr="00C42DFD">
              <w:rPr>
                <w:sz w:val="24"/>
              </w:rPr>
            </w:r>
            <w:r w:rsidRPr="00C42DFD">
              <w:rPr>
                <w:sz w:val="24"/>
              </w:rPr>
              <w:fldChar w:fldCharType="separate"/>
            </w:r>
            <w:r w:rsidR="00DB11E8" w:rsidRPr="00DB11E8">
              <w:rPr>
                <w:sz w:val="24"/>
              </w:rPr>
              <w:t>62331 Alytus</w:t>
            </w:r>
            <w:r w:rsidRPr="00C42DFD">
              <w:rPr>
                <w:sz w:val="24"/>
              </w:rPr>
              <w:fldChar w:fldCharType="end"/>
            </w:r>
          </w:p>
        </w:tc>
        <w:tc>
          <w:tcPr>
            <w:tcW w:w="5245" w:type="dxa"/>
            <w:gridSpan w:val="2"/>
          </w:tcPr>
          <w:p w14:paraId="63BA9213" w14:textId="77777777" w:rsidR="00070E8B" w:rsidRPr="00C42DFD" w:rsidRDefault="00070E8B" w:rsidP="00C42DFD">
            <w:pPr>
              <w:tabs>
                <w:tab w:val="left" w:pos="1134"/>
              </w:tabs>
              <w:rPr>
                <w:sz w:val="24"/>
              </w:rPr>
            </w:pPr>
          </w:p>
        </w:tc>
      </w:tr>
      <w:tr w:rsidR="00070E8B" w:rsidRPr="00C42DFD" w14:paraId="131162A2" w14:textId="77777777" w:rsidTr="00CE5ABC">
        <w:tblPrEx>
          <w:tblLook w:val="04A0" w:firstRow="1" w:lastRow="0" w:firstColumn="1" w:lastColumn="0" w:noHBand="0" w:noVBand="1"/>
        </w:tblPrEx>
        <w:tc>
          <w:tcPr>
            <w:tcW w:w="4644" w:type="dxa"/>
          </w:tcPr>
          <w:p w14:paraId="3EDA27D3" w14:textId="77777777" w:rsidR="00070E8B" w:rsidRPr="00C42DFD" w:rsidRDefault="00070E8B" w:rsidP="00C42DFD">
            <w:pPr>
              <w:tabs>
                <w:tab w:val="left" w:pos="1134"/>
              </w:tabs>
              <w:rPr>
                <w:sz w:val="24"/>
              </w:rPr>
            </w:pPr>
          </w:p>
        </w:tc>
        <w:tc>
          <w:tcPr>
            <w:tcW w:w="5245" w:type="dxa"/>
            <w:gridSpan w:val="2"/>
          </w:tcPr>
          <w:p w14:paraId="5236957B" w14:textId="77777777" w:rsidR="00070E8B" w:rsidRPr="00C42DFD" w:rsidRDefault="00070E8B" w:rsidP="00C42DFD">
            <w:pPr>
              <w:tabs>
                <w:tab w:val="left" w:pos="1134"/>
              </w:tabs>
              <w:rPr>
                <w:sz w:val="24"/>
              </w:rPr>
            </w:pPr>
          </w:p>
        </w:tc>
      </w:tr>
    </w:tbl>
    <w:p w14:paraId="1D019741" w14:textId="77777777" w:rsidR="00B0370C" w:rsidRDefault="00070E8B">
      <w:pPr>
        <w:tabs>
          <w:tab w:val="left" w:pos="1134"/>
        </w:tabs>
        <w:rPr>
          <w:sz w:val="24"/>
        </w:rPr>
      </w:pPr>
      <w:r>
        <w:rPr>
          <w:b/>
          <w:caps/>
          <w:sz w:val="24"/>
        </w:rPr>
        <w:fldChar w:fldCharType="begin">
          <w:ffData>
            <w:name w:val=""/>
            <w:enabled/>
            <w:calcOnExit w:val="0"/>
            <w:textInput/>
          </w:ffData>
        </w:fldChar>
      </w:r>
      <w:r>
        <w:rPr>
          <w:b/>
          <w:caps/>
          <w:sz w:val="24"/>
        </w:rPr>
        <w:instrText xml:space="preserve"> FORMTEXT </w:instrText>
      </w:r>
      <w:r>
        <w:rPr>
          <w:b/>
          <w:caps/>
          <w:sz w:val="24"/>
        </w:rPr>
      </w:r>
      <w:r>
        <w:rPr>
          <w:b/>
          <w:caps/>
          <w:sz w:val="24"/>
        </w:rPr>
        <w:fldChar w:fldCharType="separate"/>
      </w:r>
      <w:r w:rsidR="003D4526">
        <w:rPr>
          <w:b/>
          <w:caps/>
          <w:sz w:val="24"/>
        </w:rPr>
        <w:t xml:space="preserve">dėl </w:t>
      </w:r>
      <w:r w:rsidR="00E225E7" w:rsidRPr="00E225E7">
        <w:rPr>
          <w:b/>
          <w:caps/>
          <w:sz w:val="24"/>
        </w:rPr>
        <w:t>Prašym</w:t>
      </w:r>
      <w:r w:rsidR="00E225E7">
        <w:rPr>
          <w:b/>
          <w:caps/>
          <w:sz w:val="24"/>
        </w:rPr>
        <w:t>o</w:t>
      </w:r>
      <w:r w:rsidR="00E225E7" w:rsidRPr="00E225E7">
        <w:rPr>
          <w:b/>
          <w:caps/>
          <w:sz w:val="24"/>
        </w:rPr>
        <w:t xml:space="preserve"> pakeisti žemės sklypo pagrindinę žemės naudojimo paskirtį ir (ar) pakeisti ar nustatyti, jeigu jis nenustatytas, žemės sklypo naudojimo būdą</w:t>
      </w:r>
      <w:r>
        <w:rPr>
          <w:b/>
          <w:caps/>
          <w:sz w:val="24"/>
        </w:rPr>
        <w:fldChar w:fldCharType="end"/>
      </w:r>
    </w:p>
    <w:p w14:paraId="61144724" w14:textId="77777777" w:rsidR="00B0370C" w:rsidRDefault="00B0370C">
      <w:pPr>
        <w:tabs>
          <w:tab w:val="left" w:pos="1134"/>
        </w:tabs>
        <w:rPr>
          <w:sz w:val="24"/>
        </w:rPr>
      </w:pPr>
    </w:p>
    <w:p w14:paraId="61FA2890" w14:textId="77777777" w:rsidR="00B0370C" w:rsidRDefault="00B0370C">
      <w:pPr>
        <w:pStyle w:val="Antrats"/>
        <w:tabs>
          <w:tab w:val="clear" w:pos="4320"/>
          <w:tab w:val="clear" w:pos="8640"/>
          <w:tab w:val="left" w:pos="1134"/>
        </w:tabs>
        <w:rPr>
          <w:rFonts w:ascii="Times New Roman" w:hAnsi="Times New Roman"/>
          <w:sz w:val="24"/>
        </w:rPr>
        <w:sectPr w:rsidR="00B0370C" w:rsidSect="00DC0EDE">
          <w:footerReference w:type="default" r:id="rId8"/>
          <w:type w:val="continuous"/>
          <w:pgSz w:w="11906" w:h="16838"/>
          <w:pgMar w:top="1134" w:right="566" w:bottom="1276" w:left="1701" w:header="720" w:footer="573" w:gutter="0"/>
          <w:cols w:space="720"/>
        </w:sectPr>
      </w:pPr>
    </w:p>
    <w:p w14:paraId="54F2F926" w14:textId="77777777" w:rsidR="00C60CBF" w:rsidRPr="00C60CBF" w:rsidRDefault="00DB11E8" w:rsidP="00DB11E8">
      <w:pPr>
        <w:spacing w:line="312" w:lineRule="auto"/>
        <w:ind w:firstLine="1134"/>
        <w:jc w:val="both"/>
        <w:rPr>
          <w:sz w:val="24"/>
          <w:szCs w:val="24"/>
        </w:rPr>
      </w:pPr>
      <w:r>
        <w:rPr>
          <w:sz w:val="24"/>
          <w:szCs w:val="24"/>
        </w:rPr>
        <w:t>Vadovaudamiesi</w:t>
      </w:r>
      <w:r w:rsidR="003544B0" w:rsidRPr="00C60CBF">
        <w:rPr>
          <w:sz w:val="24"/>
          <w:szCs w:val="24"/>
        </w:rPr>
        <w:t xml:space="preserve"> </w:t>
      </w:r>
      <w:r w:rsidRPr="000E3303">
        <w:rPr>
          <w:sz w:val="24"/>
          <w:szCs w:val="24"/>
          <w:lang w:eastAsia="lt-LT"/>
        </w:rPr>
        <w:t xml:space="preserve">Lietuvos Respublikos teritorijų planavimo įstatymo 20 straipsnio 2 dalies 2 </w:t>
      </w:r>
      <w:r w:rsidRPr="00436C6B">
        <w:rPr>
          <w:sz w:val="24"/>
          <w:szCs w:val="24"/>
          <w:lang w:eastAsia="lt-LT"/>
        </w:rPr>
        <w:t>punktu</w:t>
      </w:r>
      <w:r w:rsidRPr="00970C9B">
        <w:rPr>
          <w:sz w:val="24"/>
          <w:szCs w:val="24"/>
          <w:lang w:eastAsia="lt-LT"/>
        </w:rPr>
        <w:t xml:space="preserve">, Lietuvos Respublikos žemės įstatymo 24 straipsnio 2 dalimi, Pagrindinės žemės naudojimo paskirties ir būdo nustatymo ir keitimo tvarkos bei sąlygų aprašu, patvirtintu Lietuvos Respublikos Vyriausybės 1999 m. rugsėjo 29 d. nutarimu Nr. 1073 „Dėl pagrindinės žemės naudojimo paskirties ir būdo nustatymo ir keitimo tvarkos aprašo patvirtinimo“, Žemės naudojimo būdų turinio aprašu, patvirtintu </w:t>
      </w:r>
      <w:hyperlink r:id="rId9" w:history="1">
        <w:r w:rsidRPr="00970C9B">
          <w:rPr>
            <w:sz w:val="24"/>
            <w:szCs w:val="24"/>
            <w:lang w:eastAsia="lt-LT"/>
          </w:rPr>
          <w:t>Lietuvos Respublikos žemės ūkio ministro ir Lietuvos Respublikos aplinkos ministro 2005 m. sausio 20 d. įsakymu Nr. 3D-37/D1-40 „Dėl Žemės naudojimo būdų turinio aprašo patvirtinimo“</w:t>
        </w:r>
      </w:hyperlink>
      <w:r w:rsidRPr="00970C9B">
        <w:rPr>
          <w:sz w:val="24"/>
          <w:szCs w:val="24"/>
          <w:lang w:eastAsia="lt-LT"/>
        </w:rPr>
        <w:t>,</w:t>
      </w:r>
      <w:r>
        <w:rPr>
          <w:sz w:val="24"/>
          <w:szCs w:val="24"/>
          <w:lang w:eastAsia="lt-LT"/>
        </w:rPr>
        <w:t xml:space="preserve"> ir atsižvelgdami į </w:t>
      </w:r>
      <w:r w:rsidR="009F27AF" w:rsidRPr="006A191B">
        <w:rPr>
          <w:sz w:val="24"/>
          <w:szCs w:val="24"/>
        </w:rPr>
        <w:t>Birštono savivaldybės teritorijos bendrojo plano keitim</w:t>
      </w:r>
      <w:r w:rsidR="009F27AF">
        <w:rPr>
          <w:sz w:val="24"/>
          <w:szCs w:val="24"/>
        </w:rPr>
        <w:t>o</w:t>
      </w:r>
      <w:r w:rsidR="009F27AF" w:rsidRPr="00B61B70">
        <w:rPr>
          <w:sz w:val="24"/>
          <w:szCs w:val="24"/>
        </w:rPr>
        <w:t>, patvirtint</w:t>
      </w:r>
      <w:r w:rsidR="009F27AF">
        <w:rPr>
          <w:sz w:val="24"/>
          <w:szCs w:val="24"/>
        </w:rPr>
        <w:t>o</w:t>
      </w:r>
      <w:r w:rsidR="009F27AF" w:rsidRPr="00B61B70">
        <w:rPr>
          <w:sz w:val="24"/>
          <w:szCs w:val="24"/>
        </w:rPr>
        <w:t xml:space="preserve"> Birštono savivaldybės tarybos 2019 m. gruodžio 6 d. sprendimu Nr. TS-212 „Dėl Birštono savivaldybės teritorijos bendrojo plano keitimo patvirtinimo“</w:t>
      </w:r>
      <w:r w:rsidR="00270755">
        <w:rPr>
          <w:sz w:val="24"/>
          <w:szCs w:val="24"/>
        </w:rPr>
        <w:t xml:space="preserve"> (toliau – Bendrasis planas)</w:t>
      </w:r>
      <w:r w:rsidR="009F27AF">
        <w:rPr>
          <w:sz w:val="24"/>
          <w:szCs w:val="24"/>
        </w:rPr>
        <w:t xml:space="preserve">, </w:t>
      </w:r>
      <w:r w:rsidR="009B3AB0">
        <w:rPr>
          <w:sz w:val="24"/>
          <w:szCs w:val="24"/>
        </w:rPr>
        <w:t>sprendini</w:t>
      </w:r>
      <w:r w:rsidR="00270755">
        <w:rPr>
          <w:sz w:val="24"/>
          <w:szCs w:val="24"/>
        </w:rPr>
        <w:t>us, kad</w:t>
      </w:r>
      <w:r w:rsidR="009B3AB0">
        <w:rPr>
          <w:sz w:val="24"/>
          <w:szCs w:val="24"/>
        </w:rPr>
        <w:t xml:space="preserve"> Jūsų žemės sklypas</w:t>
      </w:r>
      <w:r w:rsidR="00270755">
        <w:rPr>
          <w:sz w:val="24"/>
          <w:szCs w:val="24"/>
        </w:rPr>
        <w:t xml:space="preserve">, kadastro Nr. </w:t>
      </w:r>
      <w:r w:rsidR="00270755" w:rsidRPr="00270755">
        <w:rPr>
          <w:sz w:val="24"/>
          <w:szCs w:val="24"/>
        </w:rPr>
        <w:t>6935/0002:113</w:t>
      </w:r>
      <w:r w:rsidR="00270755">
        <w:rPr>
          <w:sz w:val="24"/>
          <w:szCs w:val="24"/>
        </w:rPr>
        <w:t xml:space="preserve">, </w:t>
      </w:r>
      <w:r w:rsidR="00270755" w:rsidRPr="00270755">
        <w:rPr>
          <w:sz w:val="24"/>
          <w:szCs w:val="24"/>
        </w:rPr>
        <w:t xml:space="preserve">Birštono sav., Birštono sen., </w:t>
      </w:r>
      <w:proofErr w:type="spellStart"/>
      <w:r w:rsidR="00270755" w:rsidRPr="00270755">
        <w:rPr>
          <w:sz w:val="24"/>
          <w:szCs w:val="24"/>
        </w:rPr>
        <w:t>Jundeliškių</w:t>
      </w:r>
      <w:proofErr w:type="spellEnd"/>
      <w:r w:rsidR="00270755" w:rsidRPr="00270755">
        <w:rPr>
          <w:sz w:val="24"/>
          <w:szCs w:val="24"/>
        </w:rPr>
        <w:t xml:space="preserve"> k., S. </w:t>
      </w:r>
      <w:proofErr w:type="spellStart"/>
      <w:r w:rsidR="00270755" w:rsidRPr="00270755">
        <w:rPr>
          <w:sz w:val="24"/>
          <w:szCs w:val="24"/>
        </w:rPr>
        <w:t>Moravskio</w:t>
      </w:r>
      <w:proofErr w:type="spellEnd"/>
      <w:r w:rsidR="00270755" w:rsidRPr="00270755">
        <w:rPr>
          <w:sz w:val="24"/>
          <w:szCs w:val="24"/>
        </w:rPr>
        <w:t xml:space="preserve"> g. 11</w:t>
      </w:r>
      <w:r w:rsidR="00270755">
        <w:rPr>
          <w:sz w:val="24"/>
          <w:szCs w:val="24"/>
        </w:rPr>
        <w:t>, (toliau – Žemės sklypas)</w:t>
      </w:r>
      <w:r w:rsidR="009B3AB0">
        <w:rPr>
          <w:sz w:val="24"/>
          <w:szCs w:val="24"/>
        </w:rPr>
        <w:t xml:space="preserve"> patenka</w:t>
      </w:r>
      <w:r w:rsidR="00270755">
        <w:rPr>
          <w:sz w:val="24"/>
          <w:szCs w:val="24"/>
        </w:rPr>
        <w:t xml:space="preserve"> į</w:t>
      </w:r>
      <w:r w:rsidR="009B3AB0">
        <w:rPr>
          <w:sz w:val="24"/>
          <w:szCs w:val="24"/>
        </w:rPr>
        <w:t xml:space="preserve"> konservacinę ir gyvenamąją teritorijas, prašytume pateikti atestuoto matininko parengtus </w:t>
      </w:r>
      <w:r w:rsidR="00270755">
        <w:rPr>
          <w:sz w:val="24"/>
          <w:szCs w:val="24"/>
        </w:rPr>
        <w:t>Ž</w:t>
      </w:r>
      <w:r w:rsidR="009B3AB0">
        <w:rPr>
          <w:sz w:val="24"/>
          <w:szCs w:val="24"/>
        </w:rPr>
        <w:t xml:space="preserve">emės sklypo duomenis su atvaizduotais </w:t>
      </w:r>
      <w:r w:rsidR="00270755">
        <w:rPr>
          <w:sz w:val="24"/>
          <w:szCs w:val="24"/>
        </w:rPr>
        <w:t>B</w:t>
      </w:r>
      <w:r w:rsidR="009B3AB0">
        <w:rPr>
          <w:sz w:val="24"/>
          <w:szCs w:val="24"/>
        </w:rPr>
        <w:t xml:space="preserve">endrajame plane numatytais naudojimo būdais. Atsižvelgiant į šiuos </w:t>
      </w:r>
      <w:r w:rsidR="00270755">
        <w:rPr>
          <w:sz w:val="24"/>
          <w:szCs w:val="24"/>
        </w:rPr>
        <w:t xml:space="preserve">Žemės sklypo </w:t>
      </w:r>
      <w:r w:rsidR="009B3AB0">
        <w:rPr>
          <w:sz w:val="24"/>
          <w:szCs w:val="24"/>
        </w:rPr>
        <w:t>duomenis, kur</w:t>
      </w:r>
      <w:r w:rsidR="00270755">
        <w:rPr>
          <w:sz w:val="24"/>
          <w:szCs w:val="24"/>
        </w:rPr>
        <w:t>is</w:t>
      </w:r>
      <w:r w:rsidR="009B3AB0">
        <w:rPr>
          <w:sz w:val="24"/>
          <w:szCs w:val="24"/>
        </w:rPr>
        <w:t xml:space="preserve"> </w:t>
      </w:r>
      <w:r w:rsidR="00270755">
        <w:rPr>
          <w:sz w:val="24"/>
          <w:szCs w:val="24"/>
        </w:rPr>
        <w:t>Ž</w:t>
      </w:r>
      <w:r w:rsidR="009B3AB0">
        <w:rPr>
          <w:sz w:val="24"/>
          <w:szCs w:val="24"/>
        </w:rPr>
        <w:t>emės sklype naudojimo būd</w:t>
      </w:r>
      <w:r w:rsidR="00270755">
        <w:rPr>
          <w:sz w:val="24"/>
          <w:szCs w:val="24"/>
        </w:rPr>
        <w:t>as</w:t>
      </w:r>
      <w:r w:rsidR="009B3AB0">
        <w:rPr>
          <w:sz w:val="24"/>
          <w:szCs w:val="24"/>
        </w:rPr>
        <w:t xml:space="preserve"> bus vyraujanti</w:t>
      </w:r>
      <w:r w:rsidR="00270755">
        <w:rPr>
          <w:sz w:val="24"/>
          <w:szCs w:val="24"/>
        </w:rPr>
        <w:t>s</w:t>
      </w:r>
      <w:r w:rsidR="009B3AB0">
        <w:rPr>
          <w:sz w:val="24"/>
          <w:szCs w:val="24"/>
        </w:rPr>
        <w:t xml:space="preserve">, į tokią </w:t>
      </w:r>
      <w:r w:rsidR="00270755">
        <w:rPr>
          <w:sz w:val="24"/>
          <w:szCs w:val="24"/>
        </w:rPr>
        <w:t xml:space="preserve">pagrindinę naudojimo </w:t>
      </w:r>
      <w:r w:rsidR="009B3AB0">
        <w:rPr>
          <w:sz w:val="24"/>
          <w:szCs w:val="24"/>
        </w:rPr>
        <w:t xml:space="preserve">paskirtį ir būdą bus galima pakeisti </w:t>
      </w:r>
      <w:r w:rsidR="00270755">
        <w:rPr>
          <w:sz w:val="24"/>
          <w:szCs w:val="24"/>
        </w:rPr>
        <w:t>Ž</w:t>
      </w:r>
      <w:r w:rsidR="009B3AB0">
        <w:rPr>
          <w:sz w:val="24"/>
          <w:szCs w:val="24"/>
        </w:rPr>
        <w:t>emės sklypo duomenis.</w:t>
      </w:r>
    </w:p>
    <w:p w14:paraId="084D02AC" w14:textId="77777777" w:rsidR="00676589" w:rsidRDefault="00676589" w:rsidP="00DB11E8">
      <w:pPr>
        <w:spacing w:line="312" w:lineRule="auto"/>
        <w:ind w:firstLine="1134"/>
        <w:jc w:val="both"/>
        <w:rPr>
          <w:sz w:val="24"/>
          <w:szCs w:val="24"/>
        </w:rPr>
      </w:pPr>
      <w:r w:rsidRPr="00AB79B8">
        <w:rPr>
          <w:sz w:val="24"/>
          <w:szCs w:val="24"/>
        </w:rPr>
        <w:t>Šis raštas per vieną mėnesį nuo jo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p w14:paraId="0D6C2820" w14:textId="77777777" w:rsidR="009B3AB0" w:rsidRPr="00AB79B8" w:rsidRDefault="009B3AB0" w:rsidP="00DB11E8">
      <w:pPr>
        <w:spacing w:line="312" w:lineRule="auto"/>
        <w:ind w:firstLine="1134"/>
        <w:jc w:val="both"/>
        <w:rPr>
          <w:sz w:val="24"/>
          <w:szCs w:val="24"/>
        </w:rPr>
      </w:pPr>
      <w:r>
        <w:rPr>
          <w:sz w:val="24"/>
          <w:szCs w:val="24"/>
        </w:rPr>
        <w:t>PRIDEDAMA. 1 lapas.</w:t>
      </w:r>
    </w:p>
    <w:tbl>
      <w:tblPr>
        <w:tblW w:w="10705" w:type="dxa"/>
        <w:tblLook w:val="04A0" w:firstRow="1" w:lastRow="0" w:firstColumn="1" w:lastColumn="0" w:noHBand="0" w:noVBand="1"/>
      </w:tblPr>
      <w:tblGrid>
        <w:gridCol w:w="5778"/>
        <w:gridCol w:w="4927"/>
      </w:tblGrid>
      <w:tr w:rsidR="001B4F02" w:rsidRPr="001B4F02" w14:paraId="748AEF5D" w14:textId="77777777" w:rsidTr="003D78DA">
        <w:tc>
          <w:tcPr>
            <w:tcW w:w="5778" w:type="dxa"/>
          </w:tcPr>
          <w:p w14:paraId="094C0A7A" w14:textId="77777777" w:rsidR="001B4F02" w:rsidRPr="001B4F02" w:rsidRDefault="001B4F02" w:rsidP="00DB11E8">
            <w:pPr>
              <w:tabs>
                <w:tab w:val="left" w:pos="1134"/>
              </w:tabs>
              <w:spacing w:line="312" w:lineRule="auto"/>
              <w:rPr>
                <w:sz w:val="24"/>
                <w:szCs w:val="24"/>
              </w:rPr>
            </w:pPr>
            <w:r w:rsidRPr="001B4F02">
              <w:rPr>
                <w:sz w:val="24"/>
                <w:szCs w:val="24"/>
              </w:rPr>
              <w:t>Administracijos direktorė</w:t>
            </w:r>
          </w:p>
        </w:tc>
        <w:tc>
          <w:tcPr>
            <w:tcW w:w="4927" w:type="dxa"/>
          </w:tcPr>
          <w:p w14:paraId="453A9C4C" w14:textId="77777777" w:rsidR="001B4F02" w:rsidRPr="001B4F02" w:rsidRDefault="001B4F02" w:rsidP="00DB11E8">
            <w:pPr>
              <w:tabs>
                <w:tab w:val="left" w:pos="1134"/>
              </w:tabs>
              <w:spacing w:line="312" w:lineRule="auto"/>
              <w:jc w:val="center"/>
              <w:rPr>
                <w:sz w:val="24"/>
                <w:szCs w:val="24"/>
              </w:rPr>
            </w:pPr>
            <w:r w:rsidRPr="001B4F02">
              <w:rPr>
                <w:sz w:val="24"/>
                <w:szCs w:val="24"/>
              </w:rPr>
              <w:t xml:space="preserve">               Jovita Tirvienė</w:t>
            </w:r>
          </w:p>
        </w:tc>
      </w:tr>
    </w:tbl>
    <w:p w14:paraId="110DC83C" w14:textId="77777777" w:rsidR="00037B75" w:rsidRDefault="003E4FB0" w:rsidP="00DB11E8">
      <w:pPr>
        <w:tabs>
          <w:tab w:val="left" w:pos="1134"/>
        </w:tabs>
        <w:spacing w:line="312" w:lineRule="auto"/>
        <w:jc w:val="both"/>
        <w:rPr>
          <w:sz w:val="24"/>
          <w:szCs w:val="24"/>
        </w:rPr>
      </w:pPr>
      <w:r>
        <w:rPr>
          <w:sz w:val="24"/>
          <w:szCs w:val="24"/>
        </w:rPr>
        <w:t xml:space="preserve">Mantas Michaliunjo, tel. </w:t>
      </w:r>
      <w:r w:rsidR="001B4F02" w:rsidRPr="001B4F02">
        <w:rPr>
          <w:sz w:val="24"/>
          <w:szCs w:val="24"/>
        </w:rPr>
        <w:t>8</w:t>
      </w:r>
      <w:r>
        <w:rPr>
          <w:sz w:val="24"/>
          <w:szCs w:val="24"/>
        </w:rPr>
        <w:t> 620 39 708</w:t>
      </w:r>
      <w:r w:rsidR="001B4F02" w:rsidRPr="001B4F02">
        <w:rPr>
          <w:sz w:val="24"/>
          <w:szCs w:val="24"/>
        </w:rPr>
        <w:t xml:space="preserve">, el. p. </w:t>
      </w:r>
      <w:hyperlink r:id="rId10" w:history="1">
        <w:r w:rsidR="001B4F02" w:rsidRPr="001B4F02">
          <w:rPr>
            <w:sz w:val="24"/>
            <w:szCs w:val="24"/>
          </w:rPr>
          <w:t>mantas.michaliunjo@birstonas.lt</w:t>
        </w:r>
      </w:hyperlink>
    </w:p>
    <w:sectPr w:rsidR="00037B75" w:rsidSect="00DC0EDE">
      <w:type w:val="continuous"/>
      <w:pgSz w:w="11906" w:h="16838"/>
      <w:pgMar w:top="1134" w:right="566" w:bottom="1134" w:left="1701" w:header="720" w:footer="68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0FB8" w14:textId="77777777" w:rsidR="008C6D2D" w:rsidRDefault="008C6D2D">
      <w:r>
        <w:separator/>
      </w:r>
    </w:p>
  </w:endnote>
  <w:endnote w:type="continuationSeparator" w:id="0">
    <w:p w14:paraId="64EA5F3F" w14:textId="77777777" w:rsidR="008C6D2D" w:rsidRDefault="008C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40DE" w14:textId="77777777" w:rsidR="002533C4" w:rsidRPr="0051240B" w:rsidRDefault="002533C4">
    <w:pPr>
      <w:rPr>
        <w:sz w:val="10"/>
        <w:szCs w:val="10"/>
      </w:rPr>
    </w:pPr>
  </w:p>
  <w:tbl>
    <w:tblPr>
      <w:tblW w:w="9626" w:type="dxa"/>
      <w:jc w:val="center"/>
      <w:tblLayout w:type="fixed"/>
      <w:tblLook w:val="04A0" w:firstRow="1" w:lastRow="0" w:firstColumn="1" w:lastColumn="0" w:noHBand="0" w:noVBand="1"/>
    </w:tblPr>
    <w:tblGrid>
      <w:gridCol w:w="2235"/>
      <w:gridCol w:w="2443"/>
      <w:gridCol w:w="2376"/>
      <w:gridCol w:w="2572"/>
    </w:tblGrid>
    <w:tr w:rsidR="003F4F30" w:rsidRPr="0031178A" w14:paraId="5740F321" w14:textId="77777777" w:rsidTr="003F4F30">
      <w:trPr>
        <w:jc w:val="center"/>
      </w:trPr>
      <w:tc>
        <w:tcPr>
          <w:tcW w:w="2235" w:type="dxa"/>
        </w:tcPr>
        <w:p w14:paraId="46D56694" w14:textId="77777777" w:rsidR="003F4F30" w:rsidRPr="0031178A" w:rsidRDefault="003F4F30" w:rsidP="00E34AEA">
          <w:pPr>
            <w:pStyle w:val="Porat"/>
            <w:rPr>
              <w:sz w:val="16"/>
            </w:rPr>
          </w:pPr>
          <w:r>
            <w:rPr>
              <w:sz w:val="16"/>
            </w:rPr>
            <w:t>B</w:t>
          </w:r>
          <w:r w:rsidRPr="0031178A">
            <w:rPr>
              <w:sz w:val="16"/>
            </w:rPr>
            <w:t>iudžetinė įstaiga</w:t>
          </w:r>
        </w:p>
        <w:p w14:paraId="03CD251E" w14:textId="77777777" w:rsidR="003F4F30" w:rsidRPr="0031178A" w:rsidRDefault="003F4F30" w:rsidP="00E34AEA">
          <w:pPr>
            <w:pStyle w:val="Porat"/>
            <w:rPr>
              <w:sz w:val="16"/>
            </w:rPr>
          </w:pPr>
          <w:r>
            <w:rPr>
              <w:sz w:val="16"/>
            </w:rPr>
            <w:t xml:space="preserve">Jaunimo g. 2, </w:t>
          </w:r>
          <w:r w:rsidRPr="0031178A">
            <w:rPr>
              <w:sz w:val="16"/>
            </w:rPr>
            <w:t>59206 Birštonas</w:t>
          </w:r>
        </w:p>
      </w:tc>
      <w:tc>
        <w:tcPr>
          <w:tcW w:w="2443" w:type="dxa"/>
        </w:tcPr>
        <w:p w14:paraId="7015B235" w14:textId="77777777" w:rsidR="003F4F30" w:rsidRPr="0031178A" w:rsidRDefault="003F4F30" w:rsidP="00E34AEA">
          <w:pPr>
            <w:pStyle w:val="Porat"/>
            <w:rPr>
              <w:sz w:val="16"/>
            </w:rPr>
          </w:pPr>
          <w:r w:rsidRPr="0031178A">
            <w:rPr>
              <w:sz w:val="16"/>
            </w:rPr>
            <w:t>Tel. (8 319) 65 555</w:t>
          </w:r>
        </w:p>
        <w:p w14:paraId="0B6291F2" w14:textId="77777777" w:rsidR="003F4F30" w:rsidRPr="0031178A" w:rsidRDefault="003F4F30" w:rsidP="00E34AEA">
          <w:pPr>
            <w:pStyle w:val="Porat"/>
            <w:rPr>
              <w:sz w:val="16"/>
            </w:rPr>
          </w:pPr>
          <w:r w:rsidRPr="0031178A">
            <w:rPr>
              <w:sz w:val="16"/>
            </w:rPr>
            <w:t>Faks. (8 319) 65 555</w:t>
          </w:r>
        </w:p>
        <w:p w14:paraId="5F859999" w14:textId="77777777" w:rsidR="003F4F30" w:rsidRPr="0031178A" w:rsidRDefault="003F4F30" w:rsidP="00E34AEA">
          <w:pPr>
            <w:pStyle w:val="Porat"/>
            <w:rPr>
              <w:sz w:val="16"/>
              <w:lang w:val="en-US"/>
            </w:rPr>
          </w:pPr>
          <w:r w:rsidRPr="0031178A">
            <w:rPr>
              <w:sz w:val="16"/>
            </w:rPr>
            <w:t>El. p. sekretore</w:t>
          </w:r>
          <w:r w:rsidRPr="0031178A">
            <w:rPr>
              <w:sz w:val="16"/>
              <w:lang w:val="en-US"/>
            </w:rPr>
            <w:t>@birstonas.lt</w:t>
          </w:r>
        </w:p>
      </w:tc>
      <w:tc>
        <w:tcPr>
          <w:tcW w:w="2376" w:type="dxa"/>
        </w:tcPr>
        <w:p w14:paraId="236274A0" w14:textId="77777777" w:rsidR="003F4F30" w:rsidRPr="0031178A" w:rsidRDefault="003F4F30" w:rsidP="00E34AEA">
          <w:pPr>
            <w:pStyle w:val="Porat"/>
            <w:rPr>
              <w:sz w:val="16"/>
            </w:rPr>
          </w:pPr>
          <w:r w:rsidRPr="0031178A">
            <w:rPr>
              <w:sz w:val="16"/>
            </w:rPr>
            <w:t>Duomenys kaupiami ir saugomi</w:t>
          </w:r>
          <w:r>
            <w:rPr>
              <w:sz w:val="16"/>
            </w:rPr>
            <w:t xml:space="preserve"> </w:t>
          </w:r>
        </w:p>
        <w:p w14:paraId="1320E323" w14:textId="77777777" w:rsidR="003F4F30" w:rsidRPr="0031178A" w:rsidRDefault="003F4F30" w:rsidP="00E34AEA">
          <w:pPr>
            <w:pStyle w:val="Porat"/>
            <w:rPr>
              <w:sz w:val="16"/>
            </w:rPr>
          </w:pPr>
          <w:r w:rsidRPr="0031178A">
            <w:rPr>
              <w:sz w:val="16"/>
            </w:rPr>
            <w:t>Juridinių asmenų registre</w:t>
          </w:r>
        </w:p>
        <w:p w14:paraId="6FB6745A" w14:textId="77777777" w:rsidR="003F4F30" w:rsidRPr="0031178A" w:rsidRDefault="003F4F30" w:rsidP="00E34AEA">
          <w:pPr>
            <w:pStyle w:val="Porat"/>
            <w:rPr>
              <w:sz w:val="16"/>
            </w:rPr>
          </w:pPr>
          <w:r w:rsidRPr="0031178A">
            <w:rPr>
              <w:sz w:val="16"/>
            </w:rPr>
            <w:t>Kodas 188750166</w:t>
          </w:r>
        </w:p>
      </w:tc>
      <w:tc>
        <w:tcPr>
          <w:tcW w:w="2572" w:type="dxa"/>
        </w:tcPr>
        <w:p w14:paraId="459A9B34" w14:textId="77777777" w:rsidR="003F4F30" w:rsidRPr="0031178A" w:rsidRDefault="00201D46" w:rsidP="003F4F30">
          <w:pPr>
            <w:pStyle w:val="Porat"/>
            <w:jc w:val="right"/>
            <w:rPr>
              <w:sz w:val="16"/>
            </w:rPr>
          </w:pPr>
          <w:r w:rsidRPr="0060547B">
            <w:rPr>
              <w:noProof/>
              <w:lang w:eastAsia="lt-LT"/>
            </w:rPr>
            <w:drawing>
              <wp:inline distT="0" distB="0" distL="0" distR="0" wp14:anchorId="2647AC49" wp14:editId="26A93FC4">
                <wp:extent cx="1116330" cy="836930"/>
                <wp:effectExtent l="0" t="0" r="762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836930"/>
                        </a:xfrm>
                        <a:prstGeom prst="rect">
                          <a:avLst/>
                        </a:prstGeom>
                        <a:noFill/>
                        <a:ln>
                          <a:noFill/>
                        </a:ln>
                      </pic:spPr>
                    </pic:pic>
                  </a:graphicData>
                </a:graphic>
              </wp:inline>
            </w:drawing>
          </w:r>
        </w:p>
      </w:tc>
    </w:tr>
  </w:tbl>
  <w:p w14:paraId="71BC1FA3" w14:textId="77777777" w:rsidR="00B0370C" w:rsidRDefault="00B0370C">
    <w:pPr>
      <w:pStyle w:val="Porat"/>
      <w:tabs>
        <w:tab w:val="clear" w:pos="4153"/>
        <w:tab w:val="center" w:pos="269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9584" w14:textId="77777777" w:rsidR="008C6D2D" w:rsidRDefault="008C6D2D">
      <w:r>
        <w:separator/>
      </w:r>
    </w:p>
  </w:footnote>
  <w:footnote w:type="continuationSeparator" w:id="0">
    <w:p w14:paraId="1A1AC2CD" w14:textId="77777777" w:rsidR="008C6D2D" w:rsidRDefault="008C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D2A"/>
    <w:multiLevelType w:val="hybridMultilevel"/>
    <w:tmpl w:val="64BC0D9C"/>
    <w:lvl w:ilvl="0" w:tplc="44E0C0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2B4678"/>
    <w:multiLevelType w:val="hybridMultilevel"/>
    <w:tmpl w:val="A274D680"/>
    <w:lvl w:ilvl="0" w:tplc="945AB5F8">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134"/>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02"/>
    <w:rsid w:val="000329EC"/>
    <w:rsid w:val="00037B75"/>
    <w:rsid w:val="00042578"/>
    <w:rsid w:val="0004456B"/>
    <w:rsid w:val="00070E8B"/>
    <w:rsid w:val="0007448E"/>
    <w:rsid w:val="000934DE"/>
    <w:rsid w:val="000A3699"/>
    <w:rsid w:val="000C33C9"/>
    <w:rsid w:val="000C4B1C"/>
    <w:rsid w:val="000E7DB7"/>
    <w:rsid w:val="0012784B"/>
    <w:rsid w:val="00137FBB"/>
    <w:rsid w:val="00191F64"/>
    <w:rsid w:val="001A5EDC"/>
    <w:rsid w:val="001B4F02"/>
    <w:rsid w:val="001C65F2"/>
    <w:rsid w:val="001D0E9D"/>
    <w:rsid w:val="001D7024"/>
    <w:rsid w:val="00201135"/>
    <w:rsid w:val="00201D46"/>
    <w:rsid w:val="00203398"/>
    <w:rsid w:val="002146EF"/>
    <w:rsid w:val="00216CAD"/>
    <w:rsid w:val="002266FE"/>
    <w:rsid w:val="00234845"/>
    <w:rsid w:val="002533C4"/>
    <w:rsid w:val="00264253"/>
    <w:rsid w:val="00265703"/>
    <w:rsid w:val="00266987"/>
    <w:rsid w:val="00270755"/>
    <w:rsid w:val="0027439D"/>
    <w:rsid w:val="00287DE6"/>
    <w:rsid w:val="002E4507"/>
    <w:rsid w:val="00306248"/>
    <w:rsid w:val="0031060A"/>
    <w:rsid w:val="0031178A"/>
    <w:rsid w:val="003544B0"/>
    <w:rsid w:val="003608A9"/>
    <w:rsid w:val="00386DC3"/>
    <w:rsid w:val="00391B4F"/>
    <w:rsid w:val="003D4526"/>
    <w:rsid w:val="003D78DA"/>
    <w:rsid w:val="003E01F6"/>
    <w:rsid w:val="003E4FB0"/>
    <w:rsid w:val="003F4F30"/>
    <w:rsid w:val="00424CE7"/>
    <w:rsid w:val="00430741"/>
    <w:rsid w:val="00437794"/>
    <w:rsid w:val="0045626B"/>
    <w:rsid w:val="004575D2"/>
    <w:rsid w:val="0048064F"/>
    <w:rsid w:val="00484AC8"/>
    <w:rsid w:val="004D7275"/>
    <w:rsid w:val="004E65ED"/>
    <w:rsid w:val="0051240B"/>
    <w:rsid w:val="00516FE7"/>
    <w:rsid w:val="005376FC"/>
    <w:rsid w:val="00555102"/>
    <w:rsid w:val="00563282"/>
    <w:rsid w:val="00572CDE"/>
    <w:rsid w:val="005912B7"/>
    <w:rsid w:val="005A110E"/>
    <w:rsid w:val="005A7074"/>
    <w:rsid w:val="005A7497"/>
    <w:rsid w:val="005B0813"/>
    <w:rsid w:val="005B0D67"/>
    <w:rsid w:val="005E60D7"/>
    <w:rsid w:val="005F3B07"/>
    <w:rsid w:val="005F58A1"/>
    <w:rsid w:val="00607549"/>
    <w:rsid w:val="006107E0"/>
    <w:rsid w:val="00630B95"/>
    <w:rsid w:val="00667DD2"/>
    <w:rsid w:val="006706BA"/>
    <w:rsid w:val="00675CB7"/>
    <w:rsid w:val="00676589"/>
    <w:rsid w:val="006937FC"/>
    <w:rsid w:val="006A1EC8"/>
    <w:rsid w:val="006A3559"/>
    <w:rsid w:val="006A5902"/>
    <w:rsid w:val="006A5C1A"/>
    <w:rsid w:val="006A6A83"/>
    <w:rsid w:val="006E09C7"/>
    <w:rsid w:val="006F4D76"/>
    <w:rsid w:val="00720FC4"/>
    <w:rsid w:val="00724471"/>
    <w:rsid w:val="00727C85"/>
    <w:rsid w:val="00743D74"/>
    <w:rsid w:val="00746038"/>
    <w:rsid w:val="0077410F"/>
    <w:rsid w:val="00774FD6"/>
    <w:rsid w:val="0078575C"/>
    <w:rsid w:val="007A37B3"/>
    <w:rsid w:val="007B4875"/>
    <w:rsid w:val="007B7234"/>
    <w:rsid w:val="007D6173"/>
    <w:rsid w:val="007E65FD"/>
    <w:rsid w:val="00855243"/>
    <w:rsid w:val="00867C5C"/>
    <w:rsid w:val="00867D6D"/>
    <w:rsid w:val="00881CBF"/>
    <w:rsid w:val="00882AFA"/>
    <w:rsid w:val="00884AEE"/>
    <w:rsid w:val="008868E5"/>
    <w:rsid w:val="0089565A"/>
    <w:rsid w:val="008B5CDB"/>
    <w:rsid w:val="008C6D2D"/>
    <w:rsid w:val="008C7B3D"/>
    <w:rsid w:val="008C7CBB"/>
    <w:rsid w:val="008D4A41"/>
    <w:rsid w:val="008E5C9C"/>
    <w:rsid w:val="008F0C05"/>
    <w:rsid w:val="008F2B36"/>
    <w:rsid w:val="008F7DE8"/>
    <w:rsid w:val="00924296"/>
    <w:rsid w:val="009328BF"/>
    <w:rsid w:val="009B3AB0"/>
    <w:rsid w:val="009F17D9"/>
    <w:rsid w:val="009F1F8F"/>
    <w:rsid w:val="009F27AF"/>
    <w:rsid w:val="009F7BBA"/>
    <w:rsid w:val="00A11736"/>
    <w:rsid w:val="00A26DB0"/>
    <w:rsid w:val="00A611BD"/>
    <w:rsid w:val="00A6577F"/>
    <w:rsid w:val="00AB313E"/>
    <w:rsid w:val="00AC1508"/>
    <w:rsid w:val="00AC255C"/>
    <w:rsid w:val="00AD5CDA"/>
    <w:rsid w:val="00AE3D3D"/>
    <w:rsid w:val="00AF3A29"/>
    <w:rsid w:val="00AF7D41"/>
    <w:rsid w:val="00B0370C"/>
    <w:rsid w:val="00B117AF"/>
    <w:rsid w:val="00B144C4"/>
    <w:rsid w:val="00B351F6"/>
    <w:rsid w:val="00B67730"/>
    <w:rsid w:val="00B748BE"/>
    <w:rsid w:val="00BA2F00"/>
    <w:rsid w:val="00BB0AEC"/>
    <w:rsid w:val="00BB5EE6"/>
    <w:rsid w:val="00BC2596"/>
    <w:rsid w:val="00BC546F"/>
    <w:rsid w:val="00BE51B4"/>
    <w:rsid w:val="00C0419C"/>
    <w:rsid w:val="00C22C10"/>
    <w:rsid w:val="00C42DFD"/>
    <w:rsid w:val="00C54553"/>
    <w:rsid w:val="00C60CBF"/>
    <w:rsid w:val="00CC7E02"/>
    <w:rsid w:val="00CD56B9"/>
    <w:rsid w:val="00CD6369"/>
    <w:rsid w:val="00CE07DD"/>
    <w:rsid w:val="00CE0B78"/>
    <w:rsid w:val="00CE5ABC"/>
    <w:rsid w:val="00D04322"/>
    <w:rsid w:val="00D128A0"/>
    <w:rsid w:val="00D142F7"/>
    <w:rsid w:val="00D14647"/>
    <w:rsid w:val="00D201EA"/>
    <w:rsid w:val="00D266B8"/>
    <w:rsid w:val="00D30850"/>
    <w:rsid w:val="00D46CB4"/>
    <w:rsid w:val="00D50DFF"/>
    <w:rsid w:val="00D51020"/>
    <w:rsid w:val="00D74A8A"/>
    <w:rsid w:val="00D91CFF"/>
    <w:rsid w:val="00DA0560"/>
    <w:rsid w:val="00DB11E8"/>
    <w:rsid w:val="00DB32E0"/>
    <w:rsid w:val="00DC0EDE"/>
    <w:rsid w:val="00DD3143"/>
    <w:rsid w:val="00DF6DA8"/>
    <w:rsid w:val="00E0148D"/>
    <w:rsid w:val="00E03733"/>
    <w:rsid w:val="00E10634"/>
    <w:rsid w:val="00E225E7"/>
    <w:rsid w:val="00E34AEA"/>
    <w:rsid w:val="00E64913"/>
    <w:rsid w:val="00EA33DE"/>
    <w:rsid w:val="00EA44FD"/>
    <w:rsid w:val="00EA74E9"/>
    <w:rsid w:val="00EA76C7"/>
    <w:rsid w:val="00EC6009"/>
    <w:rsid w:val="00EC626F"/>
    <w:rsid w:val="00ED7BFA"/>
    <w:rsid w:val="00ED7FAE"/>
    <w:rsid w:val="00EF4E9B"/>
    <w:rsid w:val="00F0028C"/>
    <w:rsid w:val="00F0608F"/>
    <w:rsid w:val="00F47C5E"/>
    <w:rsid w:val="00F60535"/>
    <w:rsid w:val="00F60705"/>
    <w:rsid w:val="00F64E31"/>
    <w:rsid w:val="00F676B8"/>
    <w:rsid w:val="00FA1A0A"/>
    <w:rsid w:val="00FA28B5"/>
    <w:rsid w:val="00FD4D27"/>
    <w:rsid w:val="00FE3A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E50BC"/>
  <w15:docId w15:val="{ABAA3DA0-0741-4089-9588-8C4A5E16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2"/>
      <w:lang w:eastAsia="en-US"/>
    </w:rPr>
  </w:style>
  <w:style w:type="paragraph" w:styleId="Antrat1">
    <w:name w:val="heading 1"/>
    <w:basedOn w:val="prastasis"/>
    <w:next w:val="prastasis"/>
    <w:qFormat/>
    <w:pPr>
      <w:keepNext/>
      <w:jc w:val="center"/>
      <w:outlineLvl w:val="0"/>
    </w:pPr>
    <w:rPr>
      <w:b/>
      <w:sz w:val="24"/>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320"/>
        <w:tab w:val="right" w:pos="8640"/>
      </w:tabs>
    </w:pPr>
    <w:rPr>
      <w:rFonts w:ascii="TimesLT" w:hAnsi="TimesLT"/>
      <w:sz w:val="20"/>
    </w:rPr>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table" w:styleId="Lentelstinklelis">
    <w:name w:val="Table Grid"/>
    <w:basedOn w:val="prastojilentel"/>
    <w:rsid w:val="00BB0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rsid w:val="00DC0EDE"/>
    <w:rPr>
      <w:rFonts w:ascii="Tahoma" w:hAnsi="Tahoma" w:cs="Tahoma"/>
      <w:sz w:val="16"/>
      <w:szCs w:val="16"/>
    </w:rPr>
  </w:style>
  <w:style w:type="character" w:customStyle="1" w:styleId="DebesliotekstasDiagrama">
    <w:name w:val="Debesėlio tekstas Diagrama"/>
    <w:link w:val="Debesliotekstas"/>
    <w:rsid w:val="00DC0EDE"/>
    <w:rPr>
      <w:rFonts w:ascii="Tahoma" w:hAnsi="Tahoma" w:cs="Tahoma"/>
      <w:sz w:val="16"/>
      <w:szCs w:val="16"/>
      <w:lang w:eastAsia="en-US"/>
    </w:rPr>
  </w:style>
  <w:style w:type="paragraph" w:customStyle="1" w:styleId="taltin">
    <w:name w:val="taltin"/>
    <w:basedOn w:val="prastasis"/>
    <w:rsid w:val="00D50DFF"/>
    <w:pPr>
      <w:spacing w:before="100" w:beforeAutospacing="1" w:after="100" w:afterAutospacing="1"/>
    </w:pPr>
    <w:rPr>
      <w:rFonts w:eastAsia="Calibri"/>
      <w:sz w:val="24"/>
      <w:szCs w:val="24"/>
    </w:rPr>
  </w:style>
  <w:style w:type="paragraph" w:customStyle="1" w:styleId="tajtip">
    <w:name w:val="tajtip"/>
    <w:basedOn w:val="prastasis"/>
    <w:rsid w:val="00E0148D"/>
    <w:pPr>
      <w:spacing w:before="100" w:beforeAutospacing="1" w:after="100" w:afterAutospacing="1"/>
    </w:pPr>
    <w:rPr>
      <w:sz w:val="24"/>
      <w:szCs w:val="24"/>
      <w:lang w:eastAsia="lt-LT"/>
    </w:rPr>
  </w:style>
  <w:style w:type="paragraph" w:customStyle="1" w:styleId="tartin">
    <w:name w:val="tartin"/>
    <w:basedOn w:val="prastasis"/>
    <w:rsid w:val="00E0148D"/>
    <w:pPr>
      <w:spacing w:before="100" w:beforeAutospacing="1" w:after="100" w:afterAutospacing="1"/>
    </w:pPr>
    <w:rPr>
      <w:sz w:val="24"/>
      <w:szCs w:val="24"/>
      <w:lang w:eastAsia="lt-LT"/>
    </w:rPr>
  </w:style>
  <w:style w:type="character" w:customStyle="1" w:styleId="clear">
    <w:name w:val="clear"/>
    <w:rsid w:val="00E0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2769">
      <w:bodyDiv w:val="1"/>
      <w:marLeft w:val="0"/>
      <w:marRight w:val="0"/>
      <w:marTop w:val="0"/>
      <w:marBottom w:val="0"/>
      <w:divBdr>
        <w:top w:val="none" w:sz="0" w:space="0" w:color="auto"/>
        <w:left w:val="none" w:sz="0" w:space="0" w:color="auto"/>
        <w:bottom w:val="none" w:sz="0" w:space="0" w:color="auto"/>
        <w:right w:val="none" w:sz="0" w:space="0" w:color="auto"/>
      </w:divBdr>
    </w:div>
    <w:div w:id="266933452">
      <w:bodyDiv w:val="1"/>
      <w:marLeft w:val="0"/>
      <w:marRight w:val="0"/>
      <w:marTop w:val="0"/>
      <w:marBottom w:val="0"/>
      <w:divBdr>
        <w:top w:val="none" w:sz="0" w:space="0" w:color="auto"/>
        <w:left w:val="none" w:sz="0" w:space="0" w:color="auto"/>
        <w:bottom w:val="none" w:sz="0" w:space="0" w:color="auto"/>
        <w:right w:val="none" w:sz="0" w:space="0" w:color="auto"/>
      </w:divBdr>
    </w:div>
    <w:div w:id="340275363">
      <w:bodyDiv w:val="1"/>
      <w:marLeft w:val="0"/>
      <w:marRight w:val="0"/>
      <w:marTop w:val="0"/>
      <w:marBottom w:val="0"/>
      <w:divBdr>
        <w:top w:val="none" w:sz="0" w:space="0" w:color="auto"/>
        <w:left w:val="none" w:sz="0" w:space="0" w:color="auto"/>
        <w:bottom w:val="none" w:sz="0" w:space="0" w:color="auto"/>
        <w:right w:val="none" w:sz="0" w:space="0" w:color="auto"/>
      </w:divBdr>
    </w:div>
    <w:div w:id="409540634">
      <w:bodyDiv w:val="1"/>
      <w:marLeft w:val="0"/>
      <w:marRight w:val="0"/>
      <w:marTop w:val="0"/>
      <w:marBottom w:val="0"/>
      <w:divBdr>
        <w:top w:val="none" w:sz="0" w:space="0" w:color="auto"/>
        <w:left w:val="none" w:sz="0" w:space="0" w:color="auto"/>
        <w:bottom w:val="none" w:sz="0" w:space="0" w:color="auto"/>
        <w:right w:val="none" w:sz="0" w:space="0" w:color="auto"/>
      </w:divBdr>
    </w:div>
    <w:div w:id="501093238">
      <w:bodyDiv w:val="1"/>
      <w:marLeft w:val="0"/>
      <w:marRight w:val="0"/>
      <w:marTop w:val="0"/>
      <w:marBottom w:val="0"/>
      <w:divBdr>
        <w:top w:val="none" w:sz="0" w:space="0" w:color="auto"/>
        <w:left w:val="none" w:sz="0" w:space="0" w:color="auto"/>
        <w:bottom w:val="none" w:sz="0" w:space="0" w:color="auto"/>
        <w:right w:val="none" w:sz="0" w:space="0" w:color="auto"/>
      </w:divBdr>
    </w:div>
    <w:div w:id="1925845723">
      <w:bodyDiv w:val="1"/>
      <w:marLeft w:val="0"/>
      <w:marRight w:val="0"/>
      <w:marTop w:val="0"/>
      <w:marBottom w:val="0"/>
      <w:divBdr>
        <w:top w:val="none" w:sz="0" w:space="0" w:color="auto"/>
        <w:left w:val="none" w:sz="0" w:space="0" w:color="auto"/>
        <w:bottom w:val="none" w:sz="0" w:space="0" w:color="auto"/>
        <w:right w:val="none" w:sz="0" w:space="0" w:color="auto"/>
      </w:divBdr>
    </w:div>
    <w:div w:id="1981839780">
      <w:bodyDiv w:val="1"/>
      <w:marLeft w:val="0"/>
      <w:marRight w:val="0"/>
      <w:marTop w:val="0"/>
      <w:marBottom w:val="0"/>
      <w:divBdr>
        <w:top w:val="none" w:sz="0" w:space="0" w:color="auto"/>
        <w:left w:val="none" w:sz="0" w:space="0" w:color="auto"/>
        <w:bottom w:val="none" w:sz="0" w:space="0" w:color="auto"/>
        <w:right w:val="none" w:sz="0" w:space="0" w:color="auto"/>
      </w:divBdr>
    </w:div>
    <w:div w:id="2127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ntas.michaliunjo@birstonas.lt" TargetMode="External"/><Relationship Id="rId4" Type="http://schemas.openxmlformats.org/officeDocument/2006/relationships/webSettings" Target="webSettings.xml"/><Relationship Id="rId9" Type="http://schemas.openxmlformats.org/officeDocument/2006/relationships/hyperlink" Target="http://www.infolex.lt/ta/576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9\shares\2020%20formos\Administracija%20(I)%2030.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 (I) 30</Template>
  <TotalTime>2</TotalTime>
  <Pages>1</Pages>
  <Words>1799</Words>
  <Characters>1026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2820</CharactersWithSpaces>
  <SharedDoc>false</SharedDoc>
  <HLinks>
    <vt:vector size="6" baseType="variant">
      <vt:variant>
        <vt:i4>5374014</vt:i4>
      </vt:variant>
      <vt:variant>
        <vt:i4>33</vt:i4>
      </vt:variant>
      <vt:variant>
        <vt:i4>0</vt:i4>
      </vt:variant>
      <vt:variant>
        <vt:i4>5</vt:i4>
      </vt:variant>
      <vt:variant>
        <vt:lpwstr>mailto:mantas.michaliunjo@birstonas.lt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Jotautaite</dc:creator>
  <cp:keywords/>
  <dc:description/>
  <cp:lastModifiedBy>Dalia Krasauskienė</cp:lastModifiedBy>
  <cp:revision>2</cp:revision>
  <cp:lastPrinted>2021-12-31T07:39:00Z</cp:lastPrinted>
  <dcterms:created xsi:type="dcterms:W3CDTF">2021-12-31T07:41:00Z</dcterms:created>
  <dcterms:modified xsi:type="dcterms:W3CDTF">2021-12-31T07:41:00Z</dcterms:modified>
</cp:coreProperties>
</file>